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B0E5" w14:textId="4B9F51E9" w:rsidR="00A64D56" w:rsidRPr="00E15BA6" w:rsidRDefault="00A64D56" w:rsidP="18DCBE27">
      <w:pPr>
        <w:pStyle w:val="Heading2"/>
        <w:jc w:val="center"/>
        <w:rPr>
          <w:rStyle w:val="IntenseEmphasis"/>
          <w:b/>
          <w:bCs/>
          <w:i w:val="0"/>
          <w:iCs w:val="0"/>
          <w:color w:val="2F5496" w:themeColor="accent1" w:themeShade="BF"/>
        </w:rPr>
      </w:pPr>
      <w:r w:rsidRPr="18DCBE27">
        <w:rPr>
          <w:b/>
          <w:bCs/>
        </w:rPr>
        <w:t>4</w:t>
      </w:r>
      <w:r w:rsidRPr="18DCBE27">
        <w:rPr>
          <w:b/>
          <w:bCs/>
          <w:vertAlign w:val="superscript"/>
        </w:rPr>
        <w:t>e</w:t>
      </w:r>
      <w:r w:rsidRPr="18DCBE27">
        <w:rPr>
          <w:b/>
          <w:bCs/>
        </w:rPr>
        <w:t xml:space="preserve"> </w:t>
      </w:r>
      <w:r w:rsidRPr="18DCBE27">
        <w:rPr>
          <w:rStyle w:val="IntenseEmphasis"/>
          <w:b/>
          <w:bCs/>
          <w:i w:val="0"/>
          <w:iCs w:val="0"/>
          <w:color w:val="2F5496" w:themeColor="accent1" w:themeShade="BF"/>
        </w:rPr>
        <w:t>cycle de programmation</w:t>
      </w:r>
      <w:r w:rsidRPr="18DCBE27">
        <w:rPr>
          <w:b/>
          <w:bCs/>
        </w:rPr>
        <w:t xml:space="preserve"> du Fonds de l</w:t>
      </w:r>
      <w:r w:rsidR="00A96BAE" w:rsidRPr="18DCBE27">
        <w:rPr>
          <w:b/>
          <w:bCs/>
        </w:rPr>
        <w:t>’</w:t>
      </w:r>
      <w:r w:rsidRPr="18DCBE27">
        <w:rPr>
          <w:b/>
          <w:bCs/>
        </w:rPr>
        <w:t>Initiative Elsie</w:t>
      </w:r>
    </w:p>
    <w:p w14:paraId="58D92B12" w14:textId="77777777" w:rsidR="00A96BAE" w:rsidRDefault="00CF35CC" w:rsidP="003C5702">
      <w:pPr>
        <w:pStyle w:val="Heading2"/>
        <w:jc w:val="center"/>
        <w:rPr>
          <w:rStyle w:val="IntenseEmphasis"/>
          <w:b/>
          <w:bCs/>
          <w:i w:val="0"/>
          <w:iCs w:val="0"/>
          <w:color w:val="2F5496" w:themeColor="accent1" w:themeShade="BF"/>
        </w:rPr>
      </w:pPr>
      <w:r>
        <w:rPr>
          <w:rStyle w:val="IntenseEmphasis"/>
          <w:b/>
          <w:bCs/>
          <w:i w:val="0"/>
          <w:iCs w:val="0"/>
          <w:color w:val="2F5496" w:themeColor="accent1" w:themeShade="BF"/>
        </w:rPr>
        <w:t xml:space="preserve">NOTE EXPLICATIVE : </w:t>
      </w:r>
    </w:p>
    <w:p w14:paraId="425EC0DB" w14:textId="41AB0485" w:rsidR="00A64D56" w:rsidRPr="00E15BA6" w:rsidRDefault="00CF35CC" w:rsidP="003C5702">
      <w:pPr>
        <w:pStyle w:val="Heading2"/>
        <w:jc w:val="center"/>
        <w:rPr>
          <w:rFonts w:cstheme="minorHAnsi"/>
          <w:b/>
          <w:bCs/>
        </w:rPr>
      </w:pPr>
      <w:r>
        <w:rPr>
          <w:b/>
          <w:bCs/>
        </w:rPr>
        <w:t>Modèle de document de projet (PRODOC) pour les financements flexibles de projet</w:t>
      </w:r>
    </w:p>
    <w:p w14:paraId="6CF00135" w14:textId="77777777" w:rsidR="00A96BAE" w:rsidRDefault="00A96BAE" w:rsidP="001E1726">
      <w:pPr>
        <w:pStyle w:val="Heading3"/>
        <w:rPr>
          <w:rStyle w:val="IntenseEmphasis"/>
          <w:b/>
          <w:bCs/>
          <w:sz w:val="28"/>
          <w:szCs w:val="28"/>
          <w:u w:val="single"/>
        </w:rPr>
      </w:pPr>
    </w:p>
    <w:tbl>
      <w:tblPr>
        <w:tblStyle w:val="TableGrid"/>
        <w:tblW w:w="0" w:type="auto"/>
        <w:tblLook w:val="06A0" w:firstRow="1" w:lastRow="0" w:firstColumn="1" w:lastColumn="0" w:noHBand="1" w:noVBand="1"/>
      </w:tblPr>
      <w:tblGrid>
        <w:gridCol w:w="10790"/>
      </w:tblGrid>
      <w:tr w:rsidR="78585B0E" w14:paraId="30554A3F" w14:textId="77777777" w:rsidTr="78585B0E">
        <w:trPr>
          <w:trHeight w:val="300"/>
        </w:trPr>
        <w:tc>
          <w:tcPr>
            <w:tcW w:w="10800" w:type="dxa"/>
          </w:tcPr>
          <w:p w14:paraId="4A08DE62" w14:textId="2CBCF5F1" w:rsidR="44824E0E" w:rsidRDefault="44824E0E" w:rsidP="78585B0E">
            <w:r>
              <w:t>Paramètres de conception</w:t>
            </w:r>
          </w:p>
          <w:p w14:paraId="7769F0A2" w14:textId="200300C6" w:rsidR="78585B0E" w:rsidRDefault="78585B0E" w:rsidP="78585B0E"/>
          <w:p w14:paraId="1E725BBD" w14:textId="60CB8FCD" w:rsidR="44824E0E" w:rsidRDefault="44824E0E" w:rsidP="78585B0E">
            <w:r>
              <w:t>Dans l'élaboration des propositions, les candidats doivent respecter les paramètres suivants :</w:t>
            </w:r>
          </w:p>
          <w:p w14:paraId="03BA55F1" w14:textId="59F260CD" w:rsidR="44824E0E" w:rsidRDefault="44824E0E" w:rsidP="00F41769">
            <w:pPr>
              <w:pStyle w:val="ListParagraph"/>
              <w:numPr>
                <w:ilvl w:val="0"/>
                <w:numId w:val="45"/>
              </w:numPr>
            </w:pPr>
            <w:r>
              <w:t>Les propositions doivent normalement traiter un maximum de trois obstacles prioritaires identifiés dans le cadre de l'évaluation des obstacles.</w:t>
            </w:r>
          </w:p>
          <w:p w14:paraId="00A757D1" w14:textId="137BF516" w:rsidR="44824E0E" w:rsidRDefault="44824E0E" w:rsidP="00F41769">
            <w:pPr>
              <w:pStyle w:val="ListParagraph"/>
              <w:numPr>
                <w:ilvl w:val="0"/>
                <w:numId w:val="45"/>
              </w:numPr>
            </w:pPr>
            <w:r>
              <w:t>Les projets doivent comprendre un nombre limité d'activités clairement définies (généralement pas plus de 3 à 5).</w:t>
            </w:r>
          </w:p>
          <w:p w14:paraId="33004BFD" w14:textId="53EF6BCB" w:rsidR="700B8D12" w:rsidRDefault="700B8D12" w:rsidP="00F41769">
            <w:pPr>
              <w:pStyle w:val="ListParagraph"/>
              <w:numPr>
                <w:ilvl w:val="0"/>
                <w:numId w:val="45"/>
              </w:numPr>
            </w:pPr>
            <w:r>
              <w:t>Les activités doivent être ciblées et cohérentes, et correspondre directement aux obstacles les plus prioritaires</w:t>
            </w:r>
            <w:r w:rsidR="44824E0E">
              <w:t>.</w:t>
            </w:r>
          </w:p>
          <w:p w14:paraId="48E2B63D" w14:textId="7692C221" w:rsidR="44824E0E" w:rsidRDefault="44824E0E" w:rsidP="00F41769">
            <w:pPr>
              <w:pStyle w:val="ListParagraph"/>
              <w:numPr>
                <w:ilvl w:val="0"/>
                <w:numId w:val="45"/>
              </w:numPr>
            </w:pPr>
            <w:r>
              <w:t>Chaque activité doit démontrer une contribution claire et plausible à au moins un des quatre résultats du F</w:t>
            </w:r>
            <w:r w:rsidR="50536144">
              <w:t>onds Elsie</w:t>
            </w:r>
            <w:r>
              <w:t xml:space="preserve"> décrits dans le Cadre de suivi et d'évaluation du F</w:t>
            </w:r>
            <w:r w:rsidR="4962A24E">
              <w:t>onds Elsie</w:t>
            </w:r>
            <w:r>
              <w:t xml:space="preserve"> (voir Annexe A).</w:t>
            </w:r>
          </w:p>
          <w:p w14:paraId="2723F0A1" w14:textId="737F3CEA" w:rsidR="78585B0E" w:rsidRDefault="78585B0E" w:rsidP="78585B0E"/>
        </w:tc>
      </w:tr>
    </w:tbl>
    <w:p w14:paraId="3B0C32A0" w14:textId="4F890C8A" w:rsidR="78585B0E" w:rsidRDefault="78585B0E" w:rsidP="78585B0E"/>
    <w:p w14:paraId="370425D3" w14:textId="1E5639B1" w:rsidR="00291D67" w:rsidRPr="009F5F31" w:rsidRDefault="00291D67" w:rsidP="001E1726">
      <w:pPr>
        <w:pStyle w:val="Heading3"/>
        <w:rPr>
          <w:rStyle w:val="IntenseEmphasis"/>
          <w:b/>
          <w:bCs/>
          <w:sz w:val="28"/>
          <w:szCs w:val="28"/>
          <w:u w:val="single"/>
        </w:rPr>
      </w:pPr>
      <w:r>
        <w:rPr>
          <w:rStyle w:val="IntenseEmphasis"/>
          <w:b/>
          <w:bCs/>
          <w:sz w:val="28"/>
          <w:szCs w:val="28"/>
          <w:u w:val="single"/>
        </w:rPr>
        <w:t>Instructions à suivre</w:t>
      </w:r>
    </w:p>
    <w:p w14:paraId="6FE0217F" w14:textId="4FD4E33F" w:rsidR="00291D67" w:rsidRPr="009F5F31" w:rsidRDefault="00291D67" w:rsidP="001E1726">
      <w:r>
        <w:t xml:space="preserve">Veuillez lire ces instructions en parallèle </w:t>
      </w:r>
      <w:r w:rsidR="00A96BAE">
        <w:t xml:space="preserve">de </w:t>
      </w:r>
      <w:r>
        <w:t>l</w:t>
      </w:r>
      <w:r w:rsidR="00A96BAE">
        <w:t>’</w:t>
      </w:r>
      <w:hyperlink r:id="rId11" w:history="1">
        <w:r>
          <w:rPr>
            <w:rStyle w:val="Hyperlink"/>
          </w:rPr>
          <w:t>appel à manifestation d</w:t>
        </w:r>
        <w:r w:rsidR="00A96BAE">
          <w:rPr>
            <w:rStyle w:val="Hyperlink"/>
          </w:rPr>
          <w:t>’</w:t>
        </w:r>
        <w:r>
          <w:rPr>
            <w:rStyle w:val="Hyperlink"/>
          </w:rPr>
          <w:t>intérêt</w:t>
        </w:r>
      </w:hyperlink>
      <w:r>
        <w:t xml:space="preserve"> pour le quatrième cycle de programmation du Fonds de l</w:t>
      </w:r>
      <w:r w:rsidR="00A96BAE">
        <w:t>’</w:t>
      </w:r>
      <w:r>
        <w:t>Initiative Elsie.</w:t>
      </w:r>
    </w:p>
    <w:p w14:paraId="166C75AD" w14:textId="6598E528" w:rsidR="007C1180" w:rsidRPr="009F5F31" w:rsidRDefault="00746D51" w:rsidP="001E1726">
      <w:pPr>
        <w:rPr>
          <w:i/>
          <w:iCs/>
        </w:rPr>
      </w:pPr>
      <w:r>
        <w:t>Le modèle PRODOC a été conçu pour recueillir les informations requises par le Secrétariat du Fonds afin d</w:t>
      </w:r>
      <w:r w:rsidR="00A96BAE">
        <w:t>’</w:t>
      </w:r>
      <w:r>
        <w:t>évaluer votre proposition et d</w:t>
      </w:r>
      <w:r w:rsidR="00A96BAE">
        <w:t>’</w:t>
      </w:r>
      <w:r>
        <w:t>assurer l</w:t>
      </w:r>
      <w:r w:rsidR="00A96BAE">
        <w:t>’</w:t>
      </w:r>
      <w:r>
        <w:t xml:space="preserve">appui du Comité de pilotage du Fonds. Il est composé de </w:t>
      </w:r>
      <w:r>
        <w:rPr>
          <w:b/>
          <w:bCs/>
        </w:rPr>
        <w:t>1</w:t>
      </w:r>
      <w:r w:rsidR="00207B5B">
        <w:rPr>
          <w:b/>
          <w:bCs/>
        </w:rPr>
        <w:t>0</w:t>
      </w:r>
      <w:r>
        <w:rPr>
          <w:b/>
          <w:bCs/>
        </w:rPr>
        <w:t xml:space="preserve"> parties et quatre annexes</w:t>
      </w:r>
      <w:r>
        <w:t xml:space="preserve"> (A, B, C,</w:t>
      </w:r>
      <w:r w:rsidR="00A96BAE">
        <w:t> </w:t>
      </w:r>
      <w:r>
        <w:t>D).</w:t>
      </w:r>
    </w:p>
    <w:p w14:paraId="188B98CE" w14:textId="7502C20E" w:rsidR="00B17662" w:rsidRPr="009F5F31" w:rsidRDefault="00B17662" w:rsidP="001E1726">
      <w:r>
        <w:t>Toutes ces parties doivent être intégralement remplies</w:t>
      </w:r>
      <w:r w:rsidR="00AA2501">
        <w:t>.</w:t>
      </w:r>
      <w:r>
        <w:t xml:space="preserve">. </w:t>
      </w:r>
    </w:p>
    <w:p w14:paraId="070DEA28" w14:textId="665B91F8" w:rsidR="007C1180" w:rsidRPr="009F5F31" w:rsidRDefault="007C1180" w:rsidP="001E1726">
      <w:pPr>
        <w:rPr>
          <w:i/>
          <w:iCs/>
        </w:rPr>
      </w:pPr>
      <w:r>
        <w:rPr>
          <w:i/>
          <w:iCs/>
        </w:rPr>
        <w:t>Veuillez uniquement remplir les cases blanches et respecter le nombre de mots en rouge.</w:t>
      </w:r>
    </w:p>
    <w:p w14:paraId="23FC49FB" w14:textId="349A85E8" w:rsidR="005051B6" w:rsidRPr="00E15BA6" w:rsidRDefault="002520FA" w:rsidP="001E1726">
      <w:pPr>
        <w:spacing w:after="0"/>
        <w:rPr>
          <w:rStyle w:val="IntenseReference"/>
        </w:rPr>
      </w:pPr>
      <w:r>
        <w:rPr>
          <w:rStyle w:val="IntenseReference"/>
        </w:rPr>
        <w:t xml:space="preserve">Structure du PRODOC MOWIP </w:t>
      </w:r>
    </w:p>
    <w:p w14:paraId="22E79C9C" w14:textId="02AC90B0" w:rsidR="00291D67" w:rsidRPr="00E15BA6" w:rsidRDefault="007F71F1"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1</w:t>
      </w:r>
      <w:r>
        <w:rPr>
          <w:rStyle w:val="IntenseEmphasis"/>
          <w:i w:val="0"/>
          <w:iCs w:val="0"/>
          <w:color w:val="000000" w:themeColor="text1"/>
          <w:vertAlign w:val="superscript"/>
        </w:rPr>
        <w:t>re</w:t>
      </w:r>
      <w:r>
        <w:rPr>
          <w:rStyle w:val="IntenseEmphasis"/>
          <w:i w:val="0"/>
          <w:iCs w:val="0"/>
          <w:color w:val="000000" w:themeColor="text1"/>
        </w:rPr>
        <w:t xml:space="preserve"> partie Informations sur l</w:t>
      </w:r>
      <w:r w:rsidR="00A96BAE">
        <w:rPr>
          <w:rStyle w:val="IntenseEmphasis"/>
          <w:i w:val="0"/>
          <w:iCs w:val="0"/>
          <w:color w:val="000000" w:themeColor="text1"/>
        </w:rPr>
        <w:t>’</w:t>
      </w:r>
      <w:r>
        <w:rPr>
          <w:rStyle w:val="IntenseEmphasis"/>
          <w:i w:val="0"/>
          <w:iCs w:val="0"/>
          <w:color w:val="000000" w:themeColor="text1"/>
        </w:rPr>
        <w:t>entité candidate</w:t>
      </w:r>
    </w:p>
    <w:p w14:paraId="5AAEC064" w14:textId="348BEF95" w:rsidR="00291D67" w:rsidRPr="00E15BA6" w:rsidRDefault="007F71F1"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2</w:t>
      </w:r>
      <w:r>
        <w:rPr>
          <w:rStyle w:val="IntenseEmphasis"/>
          <w:i w:val="0"/>
          <w:iCs w:val="0"/>
          <w:color w:val="000000" w:themeColor="text1"/>
          <w:vertAlign w:val="superscript"/>
        </w:rPr>
        <w:t>e</w:t>
      </w:r>
      <w:r>
        <w:rPr>
          <w:rStyle w:val="IntenseEmphasis"/>
          <w:i w:val="0"/>
          <w:iCs w:val="0"/>
          <w:color w:val="000000" w:themeColor="text1"/>
        </w:rPr>
        <w:t xml:space="preserve"> partie : Résumé de l</w:t>
      </w:r>
      <w:r w:rsidR="00A96BAE">
        <w:rPr>
          <w:rStyle w:val="IntenseEmphasis"/>
          <w:i w:val="0"/>
          <w:iCs w:val="0"/>
          <w:color w:val="000000" w:themeColor="text1"/>
        </w:rPr>
        <w:t>’</w:t>
      </w:r>
      <w:r>
        <w:rPr>
          <w:rStyle w:val="IntenseEmphasis"/>
          <w:i w:val="0"/>
          <w:iCs w:val="0"/>
          <w:color w:val="000000" w:themeColor="text1"/>
        </w:rPr>
        <w:t>évaluation des obstacles</w:t>
      </w:r>
    </w:p>
    <w:p w14:paraId="4E5A1B4E" w14:textId="6025E7D4" w:rsidR="00291D67" w:rsidRPr="00E15BA6" w:rsidRDefault="007F71F1"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3</w:t>
      </w:r>
      <w:r>
        <w:rPr>
          <w:rStyle w:val="IntenseEmphasis"/>
          <w:i w:val="0"/>
          <w:iCs w:val="0"/>
          <w:color w:val="000000" w:themeColor="text1"/>
          <w:vertAlign w:val="superscript"/>
        </w:rPr>
        <w:t>e</w:t>
      </w:r>
      <w:r>
        <w:rPr>
          <w:rStyle w:val="IntenseEmphasis"/>
          <w:i w:val="0"/>
          <w:iCs w:val="0"/>
          <w:color w:val="000000" w:themeColor="text1"/>
        </w:rPr>
        <w:t xml:space="preserve"> partie : Informations générales et justification du projet</w:t>
      </w:r>
    </w:p>
    <w:p w14:paraId="73429F1C" w14:textId="4367D9A0" w:rsidR="00291D67" w:rsidRPr="00E15BA6" w:rsidRDefault="007F71F1"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4</w:t>
      </w:r>
      <w:r>
        <w:rPr>
          <w:rStyle w:val="IntenseEmphasis"/>
          <w:i w:val="0"/>
          <w:iCs w:val="0"/>
          <w:color w:val="000000" w:themeColor="text1"/>
          <w:vertAlign w:val="superscript"/>
        </w:rPr>
        <w:t>e</w:t>
      </w:r>
      <w:r>
        <w:rPr>
          <w:rStyle w:val="IntenseEmphasis"/>
          <w:i w:val="0"/>
          <w:iCs w:val="0"/>
          <w:color w:val="000000" w:themeColor="text1"/>
        </w:rPr>
        <w:t xml:space="preserve"> partie : Stratégie de mise en œuvre du projet </w:t>
      </w:r>
    </w:p>
    <w:p w14:paraId="4D303281" w14:textId="49FD3A5C" w:rsidR="00291D67" w:rsidRPr="00E15BA6" w:rsidRDefault="00763016"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5</w:t>
      </w:r>
      <w:r w:rsidR="00291D67">
        <w:rPr>
          <w:rStyle w:val="IntenseEmphasis"/>
          <w:i w:val="0"/>
          <w:iCs w:val="0"/>
          <w:color w:val="000000" w:themeColor="text1"/>
          <w:vertAlign w:val="superscript"/>
        </w:rPr>
        <w:t>e</w:t>
      </w:r>
      <w:r w:rsidR="00291D67">
        <w:rPr>
          <w:rStyle w:val="IntenseEmphasis"/>
          <w:i w:val="0"/>
          <w:iCs w:val="0"/>
          <w:color w:val="000000" w:themeColor="text1"/>
        </w:rPr>
        <w:t xml:space="preserve"> partie : Cadre de résultats du Fonds</w:t>
      </w:r>
    </w:p>
    <w:p w14:paraId="1C5F00FA" w14:textId="12B4BC15" w:rsidR="00FC6672" w:rsidRPr="00E15BA6" w:rsidRDefault="00763016"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6</w:t>
      </w:r>
      <w:r w:rsidR="00FC6672">
        <w:rPr>
          <w:rStyle w:val="IntenseEmphasis"/>
          <w:i w:val="0"/>
          <w:iCs w:val="0"/>
          <w:color w:val="000000" w:themeColor="text1"/>
          <w:vertAlign w:val="superscript"/>
        </w:rPr>
        <w:t>e</w:t>
      </w:r>
      <w:r w:rsidR="00FC6672">
        <w:rPr>
          <w:rStyle w:val="IntenseEmphasis"/>
          <w:i w:val="0"/>
          <w:iCs w:val="0"/>
          <w:color w:val="000000" w:themeColor="text1"/>
        </w:rPr>
        <w:t xml:space="preserve"> partie : Calendrier du plan de travail</w:t>
      </w:r>
    </w:p>
    <w:p w14:paraId="4D424A7E" w14:textId="3AA0313E" w:rsidR="00D34E39" w:rsidRPr="00E15BA6" w:rsidRDefault="00763016"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7</w:t>
      </w:r>
      <w:r w:rsidR="00D34E39">
        <w:rPr>
          <w:rStyle w:val="IntenseEmphasis"/>
          <w:i w:val="0"/>
          <w:iCs w:val="0"/>
          <w:color w:val="000000" w:themeColor="text1"/>
          <w:vertAlign w:val="superscript"/>
        </w:rPr>
        <w:t>e</w:t>
      </w:r>
      <w:r w:rsidR="00D34E39">
        <w:rPr>
          <w:rStyle w:val="IntenseEmphasis"/>
          <w:i w:val="0"/>
          <w:iCs w:val="0"/>
          <w:color w:val="000000" w:themeColor="text1"/>
        </w:rPr>
        <w:t xml:space="preserve"> partie : Communication, plaidoyer et visibilité autour du projet</w:t>
      </w:r>
    </w:p>
    <w:p w14:paraId="2CE10895" w14:textId="2E8DF988" w:rsidR="00B83D2B" w:rsidRPr="00E15BA6" w:rsidRDefault="00763016"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8</w:t>
      </w:r>
      <w:r w:rsidR="00B83D2B">
        <w:rPr>
          <w:rStyle w:val="IntenseEmphasis"/>
          <w:i w:val="0"/>
          <w:iCs w:val="0"/>
          <w:color w:val="000000" w:themeColor="text1"/>
          <w:vertAlign w:val="superscript"/>
        </w:rPr>
        <w:t>e</w:t>
      </w:r>
      <w:r w:rsidR="00B83D2B">
        <w:rPr>
          <w:rStyle w:val="IntenseEmphasis"/>
          <w:i w:val="0"/>
          <w:iCs w:val="0"/>
          <w:color w:val="000000" w:themeColor="text1"/>
        </w:rPr>
        <w:t xml:space="preserve"> partie : Budget détaillé (Annexe A - modèle Excel distinct)</w:t>
      </w:r>
    </w:p>
    <w:p w14:paraId="1CE8FAF2" w14:textId="17AAA05D" w:rsidR="00291D67" w:rsidRPr="00E15BA6" w:rsidRDefault="00763016"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9</w:t>
      </w:r>
      <w:r w:rsidR="008F55E7">
        <w:rPr>
          <w:rStyle w:val="IntenseEmphasis"/>
          <w:i w:val="0"/>
          <w:iCs w:val="0"/>
          <w:color w:val="000000" w:themeColor="text1"/>
          <w:vertAlign w:val="superscript"/>
        </w:rPr>
        <w:t>e</w:t>
      </w:r>
      <w:r w:rsidR="008F55E7">
        <w:rPr>
          <w:rStyle w:val="IntenseEmphasis"/>
          <w:i w:val="0"/>
          <w:iCs w:val="0"/>
          <w:color w:val="000000" w:themeColor="text1"/>
        </w:rPr>
        <w:t xml:space="preserve"> Partie : Exigences du Fonds en matière de reporting, suivi et évaluation </w:t>
      </w:r>
    </w:p>
    <w:p w14:paraId="79E642D7" w14:textId="07D6CDFB" w:rsidR="00717A15" w:rsidRPr="00E15BA6" w:rsidRDefault="00717A15" w:rsidP="001E1726">
      <w:pPr>
        <w:pStyle w:val="ListParagraph"/>
        <w:numPr>
          <w:ilvl w:val="0"/>
          <w:numId w:val="2"/>
        </w:numPr>
        <w:spacing w:after="0"/>
        <w:rPr>
          <w:rStyle w:val="IntenseEmphasis"/>
          <w:i w:val="0"/>
          <w:iCs w:val="0"/>
          <w:color w:val="000000" w:themeColor="text1"/>
        </w:rPr>
      </w:pPr>
      <w:r>
        <w:rPr>
          <w:rStyle w:val="IntenseEmphasis"/>
          <w:i w:val="0"/>
          <w:iCs w:val="0"/>
          <w:color w:val="000000" w:themeColor="text1"/>
        </w:rPr>
        <w:t>1</w:t>
      </w:r>
      <w:r w:rsidR="00763016">
        <w:rPr>
          <w:rStyle w:val="IntenseEmphasis"/>
          <w:i w:val="0"/>
          <w:iCs w:val="0"/>
          <w:color w:val="000000" w:themeColor="text1"/>
        </w:rPr>
        <w:t>0</w:t>
      </w:r>
      <w:r>
        <w:rPr>
          <w:rStyle w:val="IntenseEmphasis"/>
          <w:i w:val="0"/>
          <w:iCs w:val="0"/>
          <w:color w:val="000000" w:themeColor="text1"/>
          <w:vertAlign w:val="superscript"/>
        </w:rPr>
        <w:t>e</w:t>
      </w:r>
      <w:r>
        <w:rPr>
          <w:rStyle w:val="IntenseEmphasis"/>
          <w:i w:val="0"/>
          <w:iCs w:val="0"/>
          <w:color w:val="000000" w:themeColor="text1"/>
        </w:rPr>
        <w:t xml:space="preserve"> partie : Évaluation de la gestion des risques associés au projet (Annexe B - modèle Excel </w:t>
      </w:r>
      <w:r w:rsidR="00CD59E3">
        <w:rPr>
          <w:rStyle w:val="IntenseEmphasis"/>
          <w:i w:val="0"/>
          <w:iCs w:val="0"/>
          <w:color w:val="000000" w:themeColor="text1"/>
        </w:rPr>
        <w:t>fourni séparément</w:t>
      </w:r>
      <w:r>
        <w:rPr>
          <w:rStyle w:val="IntenseEmphasis"/>
          <w:i w:val="0"/>
          <w:iCs w:val="0"/>
          <w:color w:val="000000" w:themeColor="text1"/>
        </w:rPr>
        <w:t>)</w:t>
      </w:r>
      <w:r w:rsidR="00CD59E3">
        <w:rPr>
          <w:rStyle w:val="IntenseEmphasis"/>
          <w:i w:val="0"/>
          <w:iCs w:val="0"/>
          <w:color w:val="000000" w:themeColor="text1"/>
        </w:rPr>
        <w:t>.</w:t>
      </w:r>
    </w:p>
    <w:p w14:paraId="0B96D8BD" w14:textId="77777777" w:rsidR="00612FB6" w:rsidRPr="00E15BA6" w:rsidRDefault="00612FB6" w:rsidP="00CD59E3">
      <w:pPr>
        <w:spacing w:after="0"/>
        <w:jc w:val="both"/>
        <w:rPr>
          <w:rStyle w:val="IntenseEmphasis"/>
          <w:b/>
          <w:bCs/>
          <w:i w:val="0"/>
          <w:iCs w:val="0"/>
          <w:color w:val="000000" w:themeColor="text1"/>
        </w:rPr>
      </w:pPr>
    </w:p>
    <w:p w14:paraId="68FBBB13" w14:textId="1CFB8710" w:rsidR="004D3180" w:rsidRDefault="009E7265" w:rsidP="00CD59E3">
      <w:pPr>
        <w:spacing w:after="0"/>
        <w:jc w:val="both"/>
        <w:rPr>
          <w:color w:val="000000" w:themeColor="text1"/>
        </w:rPr>
      </w:pPr>
      <w:r w:rsidRPr="4B8ED99D">
        <w:rPr>
          <w:rStyle w:val="IntenseReference"/>
        </w:rPr>
        <w:t>Annexes</w:t>
      </w:r>
      <w:r w:rsidRPr="4B8ED99D">
        <w:rPr>
          <w:b/>
          <w:bCs/>
          <w:color w:val="000000" w:themeColor="text1"/>
        </w:rPr>
        <w:t xml:space="preserve"> </w:t>
      </w:r>
      <w:r w:rsidRPr="4B8ED99D">
        <w:rPr>
          <w:color w:val="000000" w:themeColor="text1"/>
        </w:rPr>
        <w:t xml:space="preserve">Toutes les annexes sont obligatoires, elles doivent être dûment remplies et </w:t>
      </w:r>
      <w:r w:rsidR="33C23130" w:rsidRPr="4B8ED99D">
        <w:rPr>
          <w:color w:val="000000" w:themeColor="text1"/>
        </w:rPr>
        <w:t xml:space="preserve">jointes </w:t>
      </w:r>
      <w:r w:rsidRPr="4B8ED99D">
        <w:rPr>
          <w:color w:val="000000" w:themeColor="text1"/>
        </w:rPr>
        <w:t xml:space="preserve"> au PRODOC.</w:t>
      </w:r>
    </w:p>
    <w:p w14:paraId="44C180E1" w14:textId="240BEB79" w:rsidR="00FA3D24" w:rsidRPr="00E15BA6" w:rsidRDefault="00FA3D24" w:rsidP="00CD59E3">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Annexe A : Budget MOWIP (modèle Excel fourni séparément - à remplir et nous renvoyer)</w:t>
      </w:r>
    </w:p>
    <w:p w14:paraId="4E7A2150" w14:textId="196213AE" w:rsidR="00FA3D24" w:rsidRPr="00E15BA6" w:rsidRDefault="00FA3D24" w:rsidP="00CD59E3">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Annexe B : Évaluation de la gestion des risques du projet (modèle Excel fourni séparément - à remplir et nous renvoyer)</w:t>
      </w:r>
    </w:p>
    <w:p w14:paraId="1B598883" w14:textId="0D4FE50B" w:rsidR="00F50F28" w:rsidRPr="00E15BA6" w:rsidRDefault="0085416F" w:rsidP="00CD59E3">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Annexe C : Données relatives au personnel des institutions de sécurité (voir ci-dessous)</w:t>
      </w:r>
    </w:p>
    <w:p w14:paraId="10AE8548" w14:textId="0D9ACE14" w:rsidR="00F31F7A" w:rsidRPr="00E15BA6" w:rsidRDefault="0085416F" w:rsidP="00CD59E3">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Annexe D : Données sur la planification des déploiements de l</w:t>
      </w:r>
      <w:r w:rsidR="00A96BAE">
        <w:rPr>
          <w:rStyle w:val="IntenseEmphasis"/>
          <w:i w:val="0"/>
          <w:iCs w:val="0"/>
          <w:color w:val="000000" w:themeColor="text1"/>
        </w:rPr>
        <w:t>’</w:t>
      </w:r>
      <w:r>
        <w:rPr>
          <w:rStyle w:val="IntenseEmphasis"/>
          <w:i w:val="0"/>
          <w:iCs w:val="0"/>
          <w:color w:val="000000" w:themeColor="text1"/>
        </w:rPr>
        <w:t>institution de sécurité (voir ci-dessous)</w:t>
      </w:r>
    </w:p>
    <w:p w14:paraId="7014D0B3" w14:textId="77777777" w:rsidR="00A73B8D" w:rsidRPr="00D160DD" w:rsidRDefault="00A73B8D" w:rsidP="00CD59E3">
      <w:pPr>
        <w:pStyle w:val="NoSpacing"/>
        <w:jc w:val="both"/>
        <w:rPr>
          <w:rStyle w:val="IntenseEmphasis"/>
          <w:i w:val="0"/>
          <w:iCs w:val="0"/>
          <w:color w:val="auto"/>
        </w:rPr>
      </w:pPr>
    </w:p>
    <w:p w14:paraId="4EE99DC4" w14:textId="0398EFDD" w:rsidR="009E7265" w:rsidRPr="009F5F31" w:rsidRDefault="00F0367C" w:rsidP="00CD59E3">
      <w:pPr>
        <w:pStyle w:val="NoSpacing"/>
        <w:jc w:val="both"/>
        <w:rPr>
          <w:noProof/>
        </w:rPr>
      </w:pPr>
      <w:r>
        <w:rPr>
          <w:rStyle w:val="IntenseReference"/>
        </w:rPr>
        <w:t>Examen du Comité technique </w:t>
      </w:r>
      <w:r>
        <w:rPr>
          <w:b/>
          <w:bCs/>
          <w:i/>
          <w:iCs/>
          <w:color w:val="4472C4" w:themeColor="accent1"/>
        </w:rPr>
        <w:t xml:space="preserve">: </w:t>
      </w:r>
      <w:r>
        <w:t>Votre PRODOC sera examiné par le Comité technique du Fonds, qui est composé de représentant·e·s du secteur de la sécurité (police et militaire) ainsi que de spécialistes en genre et du programme Femmes, paix et sécurité (WPS). Le Comité évaluera la qualité, la clarté, la logique et la faisabilité de votre proposition. Merci de vous assurer que :</w:t>
      </w:r>
    </w:p>
    <w:p w14:paraId="6BDBA5A0" w14:textId="516778E9" w:rsidR="001D5A5C" w:rsidRPr="00E15BA6" w:rsidRDefault="00A87C33" w:rsidP="00CD59E3">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Toutes les sections du document PRODOC sont dûment remplies</w:t>
      </w:r>
    </w:p>
    <w:p w14:paraId="171BC900" w14:textId="0ACD1D2E" w:rsidR="001D5A5C" w:rsidRPr="00E15BA6" w:rsidRDefault="001D5A5C" w:rsidP="00CD59E3">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 xml:space="preserve">Les informations fournies sont claires, logiques et fondées sur des éléments probants </w:t>
      </w:r>
    </w:p>
    <w:p w14:paraId="3F10E8D4" w14:textId="79E51831" w:rsidR="006F0D01" w:rsidRPr="00E15BA6" w:rsidRDefault="00CE7339" w:rsidP="00CD59E3">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 xml:space="preserve">Respecter le nombre de mots maximum. </w:t>
      </w:r>
    </w:p>
    <w:p w14:paraId="1980724E" w14:textId="77777777" w:rsidR="00D160DD" w:rsidRDefault="00D160DD" w:rsidP="00CD59E3">
      <w:pPr>
        <w:pStyle w:val="NoSpacing"/>
        <w:jc w:val="both"/>
      </w:pPr>
    </w:p>
    <w:p w14:paraId="1916FE14" w14:textId="1D369F38" w:rsidR="00291D67" w:rsidRPr="009F5F31" w:rsidRDefault="002B7279" w:rsidP="00CD59E3">
      <w:pPr>
        <w:jc w:val="both"/>
      </w:pPr>
      <w:r>
        <w:t xml:space="preserve">Le PRODOC doit être </w:t>
      </w:r>
      <w:r>
        <w:rPr>
          <w:b/>
          <w:bCs/>
        </w:rPr>
        <w:t>rempli au format électronique</w:t>
      </w:r>
      <w:r w:rsidR="00A96BAE">
        <w:rPr>
          <w:b/>
          <w:bCs/>
        </w:rPr>
        <w:t>.</w:t>
      </w:r>
      <w:r>
        <w:t xml:space="preserve"> Les soumissions manuscrites ne sont pas acceptées. Le PRODOC devra être signé par la personne signataire autorisée, tel que décrit dans le modèle.</w:t>
      </w:r>
      <w:r>
        <w:rPr>
          <w:u w:val="single"/>
        </w:rPr>
        <w:t xml:space="preserve"> </w:t>
      </w:r>
    </w:p>
    <w:p w14:paraId="1AE83B42" w14:textId="5386E815" w:rsidR="00291D67" w:rsidRPr="009F5F31" w:rsidRDefault="002B7279" w:rsidP="00CD59E3">
      <w:pPr>
        <w:jc w:val="both"/>
      </w:pPr>
      <w:r>
        <w:rPr>
          <w:rStyle w:val="IntenseReference"/>
        </w:rPr>
        <w:t>Modalités de soumission des propositions</w:t>
      </w:r>
      <w:r w:rsidR="00A96BAE">
        <w:rPr>
          <w:rStyle w:val="IntenseReference"/>
        </w:rPr>
        <w:t> </w:t>
      </w:r>
      <w:r>
        <w:rPr>
          <w:b/>
          <w:bCs/>
        </w:rPr>
        <w:t xml:space="preserve">: </w:t>
      </w:r>
      <w:r>
        <w:t xml:space="preserve">Les entités candidates devront envoyer par e-mail </w:t>
      </w:r>
      <w:r>
        <w:rPr>
          <w:b/>
          <w:bCs/>
        </w:rPr>
        <w:t>deux copies</w:t>
      </w:r>
      <w:r>
        <w:t xml:space="preserve"> du PRODOC et de toutes les annexes à l</w:t>
      </w:r>
      <w:r w:rsidR="00A96BAE">
        <w:t>’</w:t>
      </w:r>
      <w:r>
        <w:t xml:space="preserve">adresse </w:t>
      </w:r>
      <w:hyperlink r:id="rId12" w:history="1">
        <w:r>
          <w:rPr>
            <w:rStyle w:val="Hyperlink"/>
          </w:rPr>
          <w:t>elsie.mptf@unwomen.org</w:t>
        </w:r>
      </w:hyperlink>
      <w:r>
        <w:t>.</w:t>
      </w:r>
    </w:p>
    <w:p w14:paraId="4A258BB8" w14:textId="7004B259" w:rsidR="00357E4C" w:rsidRPr="009F5F31" w:rsidRDefault="00B00D13" w:rsidP="00CD59E3">
      <w:pPr>
        <w:pStyle w:val="ListParagraph"/>
        <w:numPr>
          <w:ilvl w:val="0"/>
          <w:numId w:val="3"/>
        </w:numPr>
        <w:jc w:val="both"/>
      </w:pPr>
      <w:r>
        <w:rPr>
          <w:b/>
          <w:bCs/>
        </w:rPr>
        <w:lastRenderedPageBreak/>
        <w:t>1</w:t>
      </w:r>
      <w:r>
        <w:rPr>
          <w:b/>
          <w:bCs/>
          <w:vertAlign w:val="superscript"/>
        </w:rPr>
        <w:t xml:space="preserve">er </w:t>
      </w:r>
      <w:r>
        <w:rPr>
          <w:b/>
          <w:bCs/>
        </w:rPr>
        <w:t>exemplaire :</w:t>
      </w:r>
      <w:r>
        <w:t xml:space="preserve"> Fichier contenant la signature électronique de la personne signataire compétente, du bénéficiaire du Fonds et des partenaires d</w:t>
      </w:r>
      <w:r w:rsidR="00A96BAE">
        <w:t>’</w:t>
      </w:r>
      <w:r>
        <w:t>exécution</w:t>
      </w:r>
      <w:r w:rsidR="00A96BAE">
        <w:t>.</w:t>
      </w:r>
      <w:r>
        <w:t xml:space="preserve"> </w:t>
      </w:r>
      <w:r w:rsidR="00A96BAE">
        <w:t xml:space="preserve">En cas d’impossibilité </w:t>
      </w:r>
      <w:r w:rsidR="00BD0021">
        <w:t>d</w:t>
      </w:r>
      <w:r w:rsidR="00A96BAE">
        <w:t>’</w:t>
      </w:r>
      <w:r w:rsidR="00BD0021">
        <w:t xml:space="preserve">ajouter une signature électronique, une version scannée du document signé sera acceptée. </w:t>
      </w:r>
    </w:p>
    <w:p w14:paraId="6A56CB9F" w14:textId="3C20A2F4" w:rsidR="00291D67" w:rsidRPr="009F5F31" w:rsidRDefault="00B00D13" w:rsidP="00CD59E3">
      <w:pPr>
        <w:pStyle w:val="ListParagraph"/>
        <w:numPr>
          <w:ilvl w:val="0"/>
          <w:numId w:val="3"/>
        </w:numPr>
        <w:jc w:val="both"/>
      </w:pPr>
      <w:r>
        <w:t>2</w:t>
      </w:r>
      <w:r>
        <w:rPr>
          <w:vertAlign w:val="superscript"/>
        </w:rPr>
        <w:t xml:space="preserve">e </w:t>
      </w:r>
      <w:r>
        <w:t>exemplaire : Le PRODOC et les annexes originales, intégralement remplis, sans signature électronique, au format Word ou Excel (ou autre traitement de texte / tableur compatible).</w:t>
      </w:r>
    </w:p>
    <w:p w14:paraId="31FBC3DA" w14:textId="77777777" w:rsidR="00A96BAE" w:rsidRDefault="00A96BAE" w:rsidP="001E1726">
      <w:pPr>
        <w:pStyle w:val="Heading3"/>
        <w:rPr>
          <w:rStyle w:val="IntenseEmphasis"/>
          <w:b/>
          <w:bCs/>
          <w:u w:val="single"/>
        </w:rPr>
      </w:pPr>
    </w:p>
    <w:p w14:paraId="124BB1C5" w14:textId="77777777" w:rsidR="00A96BAE" w:rsidRDefault="00A96BAE" w:rsidP="001E1726">
      <w:pPr>
        <w:pStyle w:val="Heading3"/>
        <w:rPr>
          <w:rStyle w:val="IntenseEmphasis"/>
          <w:b/>
          <w:bCs/>
          <w:u w:val="single"/>
        </w:rPr>
      </w:pPr>
    </w:p>
    <w:p w14:paraId="0D381730" w14:textId="77777777" w:rsidR="00A96BAE" w:rsidRPr="00A96BAE" w:rsidRDefault="00A96BAE" w:rsidP="00A96BAE"/>
    <w:p w14:paraId="109A37CA" w14:textId="0421EFDA" w:rsidR="00A96BAE" w:rsidRPr="00A96BAE" w:rsidRDefault="00357E4C" w:rsidP="00A96BAE">
      <w:pPr>
        <w:pStyle w:val="Heading3"/>
        <w:rPr>
          <w:b/>
          <w:bCs/>
          <w:i/>
          <w:iCs/>
          <w:color w:val="4472C4" w:themeColor="accent1"/>
          <w:u w:val="single"/>
        </w:rPr>
      </w:pPr>
      <w:r>
        <w:rPr>
          <w:rStyle w:val="IntenseEmphasis"/>
          <w:b/>
          <w:bCs/>
          <w:u w:val="single"/>
        </w:rPr>
        <w:t>1</w:t>
      </w:r>
      <w:r>
        <w:rPr>
          <w:rStyle w:val="IntenseEmphasis"/>
          <w:b/>
          <w:bCs/>
          <w:u w:val="single"/>
          <w:vertAlign w:val="superscript"/>
        </w:rPr>
        <w:t>re</w:t>
      </w:r>
      <w:r>
        <w:rPr>
          <w:rStyle w:val="IntenseEmphasis"/>
          <w:b/>
          <w:bCs/>
          <w:u w:val="single"/>
        </w:rPr>
        <w:t xml:space="preserve"> partie </w:t>
      </w:r>
      <w:r w:rsidR="00A96BAE">
        <w:rPr>
          <w:rStyle w:val="IntenseEmphasis"/>
          <w:b/>
          <w:bCs/>
          <w:u w:val="single"/>
        </w:rPr>
        <w:t xml:space="preserve">- </w:t>
      </w:r>
      <w:r>
        <w:rPr>
          <w:rStyle w:val="IntenseEmphasis"/>
          <w:b/>
          <w:bCs/>
          <w:u w:val="single"/>
        </w:rPr>
        <w:t>Informations sur l</w:t>
      </w:r>
      <w:r w:rsidR="00A96BAE">
        <w:rPr>
          <w:rStyle w:val="IntenseEmphasis"/>
          <w:b/>
          <w:bCs/>
          <w:u w:val="single"/>
        </w:rPr>
        <w:t>’</w:t>
      </w:r>
      <w:r>
        <w:rPr>
          <w:rStyle w:val="IntenseEmphasis"/>
          <w:b/>
          <w:bCs/>
          <w:u w:val="single"/>
        </w:rPr>
        <w:t>entité candidate</w:t>
      </w:r>
    </w:p>
    <w:p w14:paraId="19F9A864" w14:textId="6A293E9F" w:rsidR="004C4FD3" w:rsidRPr="000B1207" w:rsidRDefault="004C4FD3" w:rsidP="004C4FD3">
      <w:pPr>
        <w:rPr>
          <w:rStyle w:val="IntenseReference"/>
        </w:rPr>
      </w:pPr>
      <w:r>
        <w:rPr>
          <w:rStyle w:val="IntenseReference"/>
        </w:rPr>
        <w:t>Signataires et redevabilité</w:t>
      </w:r>
    </w:p>
    <w:p w14:paraId="19BDC046" w14:textId="2E8EB930" w:rsidR="004C4FD3" w:rsidRDefault="004C4FD3" w:rsidP="00CD59E3">
      <w:pPr>
        <w:jc w:val="both"/>
      </w:pPr>
      <w:r>
        <w:t>Cette première section définit quelles organisations et individus sont officiellement responsables du projet. Elle vise à confirmer les entités qui recevront et gèreront les financements versés par le Fonds, l</w:t>
      </w:r>
      <w:r w:rsidR="00A96BAE">
        <w:t>’</w:t>
      </w:r>
      <w:r>
        <w:t>institution de sécurité bénéficiaire, l</w:t>
      </w:r>
      <w:r w:rsidR="00A96BAE">
        <w:t>’</w:t>
      </w:r>
      <w:r>
        <w:t>éventuelle autre entité à qui des responsabilités d</w:t>
      </w:r>
      <w:r w:rsidR="00A96BAE">
        <w:t>’</w:t>
      </w:r>
      <w:r>
        <w:t>exécution ont été confiées, et les points focaux du projet. Les signatures apposées dans cette section attestent de l</w:t>
      </w:r>
      <w:r w:rsidR="00A96BAE">
        <w:t>’</w:t>
      </w:r>
      <w:r>
        <w:t>approbation, de la responsabilité et de l</w:t>
      </w:r>
      <w:r w:rsidR="00A96BAE">
        <w:t>’</w:t>
      </w:r>
      <w:r>
        <w:t>engagement de l</w:t>
      </w:r>
      <w:r w:rsidR="00A96BAE">
        <w:t>’</w:t>
      </w:r>
      <w:r>
        <w:t>institution à exécuter le projet conformément aux exigences du fonds.</w:t>
      </w:r>
    </w:p>
    <w:p w14:paraId="177EED67" w14:textId="093CA277" w:rsidR="00AA3E86" w:rsidRPr="00AE7829" w:rsidRDefault="00AA3E86" w:rsidP="00CD59E3">
      <w:pPr>
        <w:jc w:val="both"/>
      </w:pPr>
      <w:r>
        <w:t>Pour des définitions complètes, voir la Section 1 du Manuel des opérations</w:t>
      </w:r>
      <w:r w:rsidR="00A96BAE">
        <w:t xml:space="preserve"> </w:t>
      </w:r>
      <w:r>
        <w:t>du Fonds (disponible sur le site du Fonds :</w:t>
      </w:r>
      <w:r w:rsidR="00A96BAE">
        <w:t xml:space="preserve"> </w:t>
      </w:r>
      <w:hyperlink r:id="rId13" w:history="1">
        <w:r w:rsidR="00A96BAE" w:rsidRPr="00AC662E">
          <w:rPr>
            <w:rStyle w:val="Hyperlink"/>
          </w:rPr>
          <w:t>https://elsiefund.org/resources/elsie-initiative-fund-documents/</w:t>
        </w:r>
      </w:hyperlink>
      <w:r>
        <w:t>.</w:t>
      </w:r>
    </w:p>
    <w:p w14:paraId="42163C89" w14:textId="51890D56" w:rsidR="0010543A" w:rsidRPr="009F5F31" w:rsidRDefault="00725EA9" w:rsidP="00CD59E3">
      <w:pPr>
        <w:jc w:val="both"/>
      </w:pPr>
      <w:r>
        <w:rPr>
          <w:rStyle w:val="IntenseReference"/>
        </w:rPr>
        <w:t>Budget sollicité</w:t>
      </w:r>
      <w:r w:rsidR="00A96BAE">
        <w:rPr>
          <w:rStyle w:val="IntenseReference"/>
        </w:rPr>
        <w:t> :</w:t>
      </w:r>
      <w:r>
        <w:t xml:space="preserve"> Veuillez indiquer le type de financement et le montant total sollicités </w:t>
      </w:r>
    </w:p>
    <w:p w14:paraId="7DE9C118" w14:textId="22EE79D9" w:rsidR="0010543A" w:rsidRPr="009F5F31" w:rsidRDefault="009C1B6E" w:rsidP="00CD59E3">
      <w:pPr>
        <w:pStyle w:val="ListParagraph"/>
        <w:numPr>
          <w:ilvl w:val="0"/>
          <w:numId w:val="24"/>
        </w:numPr>
        <w:jc w:val="both"/>
      </w:pPr>
      <w:r>
        <w:rPr>
          <w:b/>
          <w:bCs/>
        </w:rPr>
        <w:t>Financement flexible de projet</w:t>
      </w:r>
      <w:r w:rsidR="00A96BAE">
        <w:rPr>
          <w:b/>
          <w:bCs/>
        </w:rPr>
        <w:t> :</w:t>
      </w:r>
      <w:r>
        <w:t xml:space="preserve"> Le montant sollicité doit se situer entre 100 000 dollars et </w:t>
      </w:r>
      <w:r w:rsidR="008157CD">
        <w:t>7</w:t>
      </w:r>
      <w:r>
        <w:t xml:space="preserve">50 000 dollars américains. </w:t>
      </w:r>
    </w:p>
    <w:p w14:paraId="4CDDDEF2" w14:textId="328E1988" w:rsidR="00F67138" w:rsidRPr="00E15BA6" w:rsidRDefault="00A96BAE" w:rsidP="00CD59E3">
      <w:pPr>
        <w:pStyle w:val="ListParagraph"/>
        <w:numPr>
          <w:ilvl w:val="0"/>
          <w:numId w:val="24"/>
        </w:numPr>
        <w:jc w:val="both"/>
        <w:rPr>
          <w:rStyle w:val="IntenseReference"/>
          <w:color w:val="000000" w:themeColor="text1"/>
        </w:rPr>
      </w:pPr>
      <w:r>
        <w:rPr>
          <w:color w:val="000000" w:themeColor="text1"/>
        </w:rPr>
        <w:t>.</w:t>
      </w:r>
    </w:p>
    <w:p w14:paraId="31D6534B" w14:textId="1A2E9839" w:rsidR="008E04F5" w:rsidRPr="009F5F31" w:rsidRDefault="008040B7" w:rsidP="00CD59E3">
      <w:pPr>
        <w:jc w:val="both"/>
      </w:pPr>
      <w:r>
        <w:rPr>
          <w:rStyle w:val="IntenseReference"/>
        </w:rPr>
        <w:t>Durée du projet</w:t>
      </w:r>
      <w:r w:rsidR="00A96BAE">
        <w:rPr>
          <w:rStyle w:val="IntenseReference"/>
        </w:rPr>
        <w:t> :</w:t>
      </w:r>
      <w:r>
        <w:rPr>
          <w:rStyle w:val="IntenseReference"/>
        </w:rPr>
        <w:t xml:space="preserve"> </w:t>
      </w:r>
      <w:r>
        <w:t xml:space="preserve">Toutes les activités de projet doivent être planifiées, mises en œuvre et achevées sur une période maximale de </w:t>
      </w:r>
      <w:r>
        <w:rPr>
          <w:u w:val="single"/>
        </w:rPr>
        <w:t>deux ans.</w:t>
      </w:r>
    </w:p>
    <w:p w14:paraId="4675DA71" w14:textId="71E13E53" w:rsidR="00C66B5F" w:rsidRPr="009F5F31" w:rsidRDefault="00E76B75" w:rsidP="00CD59E3">
      <w:pPr>
        <w:jc w:val="both"/>
      </w:pPr>
      <w:r w:rsidRPr="4B8ED99D">
        <w:rPr>
          <w:rStyle w:val="IntenseReference"/>
        </w:rPr>
        <w:t>Conformité aux exigences de diligence raisonnable de l</w:t>
      </w:r>
      <w:r w:rsidR="00A96BAE" w:rsidRPr="4B8ED99D">
        <w:rPr>
          <w:rStyle w:val="IntenseReference"/>
        </w:rPr>
        <w:t>’</w:t>
      </w:r>
      <w:r w:rsidRPr="4B8ED99D">
        <w:rPr>
          <w:rStyle w:val="IntenseReference"/>
        </w:rPr>
        <w:t>ONU</w:t>
      </w:r>
      <w:r w:rsidR="00A96BAE" w:rsidRPr="4B8ED99D">
        <w:rPr>
          <w:rStyle w:val="IntenseReference"/>
        </w:rPr>
        <w:t> :</w:t>
      </w:r>
      <w:r w:rsidRPr="4B8ED99D">
        <w:rPr>
          <w:rStyle w:val="IntenseReference"/>
        </w:rPr>
        <w:t xml:space="preserve"> </w:t>
      </w:r>
      <w:r>
        <w:t>L</w:t>
      </w:r>
      <w:r w:rsidR="00A96BAE">
        <w:t>’</w:t>
      </w:r>
      <w:r>
        <w:t>approbation de financement du Fonds est subordonnée à l</w:t>
      </w:r>
      <w:r w:rsidR="00A96BAE">
        <w:t>’</w:t>
      </w:r>
      <w:r>
        <w:t>accord de l</w:t>
      </w:r>
      <w:r w:rsidR="00A96BAE">
        <w:t>’</w:t>
      </w:r>
      <w:r>
        <w:t>institution de sécurité à faciliter deux processus</w:t>
      </w:r>
      <w:r w:rsidR="4C83DCE5">
        <w:t xml:space="preserve"> de</w:t>
      </w:r>
      <w:r>
        <w:t xml:space="preserve"> diligence raisonnable des Nations Unies. Les fonds pourront uniquement être transférés après la bonne conduite de ces deux évaluations et, si nécessaire, après la validation et l</w:t>
      </w:r>
      <w:r w:rsidR="00A96BAE">
        <w:t>’</w:t>
      </w:r>
      <w:r>
        <w:t>exécution de mesures d</w:t>
      </w:r>
      <w:r w:rsidR="00A96BAE">
        <w:t>’</w:t>
      </w:r>
      <w:r>
        <w:t>atténuation des risques.</w:t>
      </w:r>
    </w:p>
    <w:p w14:paraId="0AEA5940" w14:textId="058DC9E6" w:rsidR="00E76B75" w:rsidRPr="009F5F31" w:rsidRDefault="00CE2D25" w:rsidP="00CD59E3">
      <w:pPr>
        <w:pStyle w:val="ListParagraph"/>
        <w:numPr>
          <w:ilvl w:val="0"/>
          <w:numId w:val="13"/>
        </w:numPr>
        <w:jc w:val="both"/>
      </w:pPr>
      <w:r>
        <w:rPr>
          <w:b/>
          <w:bCs/>
        </w:rPr>
        <w:t>Micro-évaluation</w:t>
      </w:r>
      <w:r>
        <w:t xml:space="preserve"> </w:t>
      </w:r>
      <w:r>
        <w:rPr>
          <w:b/>
          <w:bCs/>
        </w:rPr>
        <w:t>de l</w:t>
      </w:r>
      <w:r w:rsidR="00A96BAE">
        <w:rPr>
          <w:b/>
          <w:bCs/>
        </w:rPr>
        <w:t>’</w:t>
      </w:r>
      <w:r>
        <w:rPr>
          <w:b/>
          <w:bCs/>
        </w:rPr>
        <w:t>approche harmonisée des transferts d</w:t>
      </w:r>
      <w:r w:rsidR="00A96BAE">
        <w:rPr>
          <w:b/>
          <w:bCs/>
        </w:rPr>
        <w:t>’</w:t>
      </w:r>
      <w:r>
        <w:rPr>
          <w:b/>
          <w:bCs/>
        </w:rPr>
        <w:t>espèces (HACT)</w:t>
      </w:r>
      <w:r w:rsidR="00A645CD" w:rsidRPr="009F5F31">
        <w:rPr>
          <w:rStyle w:val="FootnoteReference"/>
          <w:b/>
          <w:bCs/>
        </w:rPr>
        <w:footnoteReference w:id="2"/>
      </w:r>
    </w:p>
    <w:p w14:paraId="3F540456" w14:textId="1C44A489" w:rsidR="00E76B75" w:rsidRPr="009F5F31" w:rsidRDefault="00E76B75" w:rsidP="00CD59E3">
      <w:pPr>
        <w:ind w:left="720"/>
        <w:jc w:val="both"/>
      </w:pPr>
      <w:r>
        <w:rPr>
          <w:rFonts w:ascii="Calibri" w:hAnsi="Calibri"/>
        </w:rPr>
        <w:t>L</w:t>
      </w:r>
      <w:r w:rsidR="00A96BAE">
        <w:rPr>
          <w:rFonts w:ascii="Calibri" w:hAnsi="Calibri"/>
        </w:rPr>
        <w:t>’</w:t>
      </w:r>
      <w:r>
        <w:rPr>
          <w:rFonts w:ascii="Calibri" w:hAnsi="Calibri"/>
        </w:rPr>
        <w:t xml:space="preserve">approche HACT est une </w:t>
      </w:r>
      <w:hyperlink r:id="rId14">
        <w:r>
          <w:rPr>
            <w:rFonts w:ascii="Calibri" w:hAnsi="Calibri"/>
            <w:color w:val="0562C1"/>
            <w:u w:val="single" w:color="0562C1"/>
          </w:rPr>
          <w:t>politique</w:t>
        </w:r>
      </w:hyperlink>
      <w:r>
        <w:t xml:space="preserve"> du système des Nations Unies qui s</w:t>
      </w:r>
      <w:r w:rsidR="00A96BAE">
        <w:t>’</w:t>
      </w:r>
      <w:r>
        <w:t>applique à la participation de gouvernements et OSC/ONG aux projets des Nations Unies.</w:t>
      </w:r>
    </w:p>
    <w:p w14:paraId="43C0C63E" w14:textId="62CC2C4B" w:rsidR="00273139" w:rsidRPr="00E15BA6" w:rsidRDefault="00E76B75" w:rsidP="00CD59E3">
      <w:pPr>
        <w:ind w:left="720"/>
        <w:jc w:val="both"/>
      </w:pPr>
      <w:r>
        <w:t>Le Secrétariat du Fonds recrutera des consultants internationaux pour conduire la micro-évaluation HACT. Cette évaluation a pour but d</w:t>
      </w:r>
      <w:r w:rsidR="00A96BAE">
        <w:t>’</w:t>
      </w:r>
      <w:r>
        <w:t>examiner les capacités de gestion financière de votre organisation, notamment les procédures comptables, d</w:t>
      </w:r>
      <w:r w:rsidR="00A96BAE">
        <w:t>’</w:t>
      </w:r>
      <w:r>
        <w:t>achats et de reporting et les mécanismes de contrôle interne. Cela permet de déterminer :</w:t>
      </w:r>
    </w:p>
    <w:p w14:paraId="55820A92" w14:textId="77777777" w:rsidR="00273139" w:rsidRPr="00E15BA6" w:rsidRDefault="00273139" w:rsidP="00CD59E3">
      <w:pPr>
        <w:pStyle w:val="ListParagraph"/>
        <w:numPr>
          <w:ilvl w:val="1"/>
          <w:numId w:val="26"/>
        </w:numPr>
        <w:jc w:val="both"/>
      </w:pPr>
      <w:r>
        <w:t>La cote de risque globale</w:t>
      </w:r>
    </w:p>
    <w:p w14:paraId="78DC58E7" w14:textId="77777777" w:rsidR="00273139" w:rsidRPr="00E15BA6" w:rsidRDefault="00273139" w:rsidP="00CD59E3">
      <w:pPr>
        <w:pStyle w:val="ListParagraph"/>
        <w:numPr>
          <w:ilvl w:val="1"/>
          <w:numId w:val="26"/>
        </w:numPr>
        <w:jc w:val="both"/>
      </w:pPr>
      <w:r>
        <w:t>Les modalités de transfert de fonds appropriées</w:t>
      </w:r>
    </w:p>
    <w:p w14:paraId="384B9C44" w14:textId="2E7B75B6" w:rsidR="00273139" w:rsidRPr="00E15BA6" w:rsidRDefault="00273139" w:rsidP="00CD59E3">
      <w:pPr>
        <w:pStyle w:val="ListParagraph"/>
        <w:numPr>
          <w:ilvl w:val="1"/>
          <w:numId w:val="26"/>
        </w:numPr>
        <w:jc w:val="both"/>
      </w:pPr>
      <w:r>
        <w:t>Les mesures d</w:t>
      </w:r>
      <w:r w:rsidR="00A96BAE">
        <w:t>’</w:t>
      </w:r>
      <w:r>
        <w:t>assurance requises.</w:t>
      </w:r>
    </w:p>
    <w:p w14:paraId="0DAED3B9" w14:textId="77777777" w:rsidR="009F169B" w:rsidRPr="00E15BA6" w:rsidRDefault="009F169B" w:rsidP="00CD59E3">
      <w:pPr>
        <w:ind w:left="720"/>
        <w:jc w:val="both"/>
        <w:rPr>
          <w:b/>
          <w:bCs/>
        </w:rPr>
      </w:pPr>
      <w:r>
        <w:rPr>
          <w:b/>
          <w:bCs/>
        </w:rPr>
        <w:t>Les bénéficiaires du Fonds doivent :</w:t>
      </w:r>
    </w:p>
    <w:p w14:paraId="06FD0F6A" w14:textId="77777777" w:rsidR="009F169B" w:rsidRPr="00E15BA6" w:rsidRDefault="009F169B" w:rsidP="00CD59E3">
      <w:pPr>
        <w:pStyle w:val="ListParagraph"/>
        <w:numPr>
          <w:ilvl w:val="1"/>
          <w:numId w:val="26"/>
        </w:numPr>
        <w:jc w:val="both"/>
      </w:pPr>
      <w:r>
        <w:t>Fournir un accès aux évaluateurs (sur site ou virtuel)</w:t>
      </w:r>
    </w:p>
    <w:p w14:paraId="3545199E" w14:textId="77777777" w:rsidR="009F169B" w:rsidRPr="00E15BA6" w:rsidRDefault="009F169B" w:rsidP="00CD59E3">
      <w:pPr>
        <w:pStyle w:val="ListParagraph"/>
        <w:numPr>
          <w:ilvl w:val="1"/>
          <w:numId w:val="26"/>
        </w:numPr>
        <w:jc w:val="both"/>
      </w:pPr>
      <w:r>
        <w:t>Mettre à disposition les documents électroniques</w:t>
      </w:r>
    </w:p>
    <w:p w14:paraId="36F4A082" w14:textId="5A9800BB" w:rsidR="009F169B" w:rsidRPr="00E15BA6" w:rsidRDefault="009F169B" w:rsidP="00CD59E3">
      <w:pPr>
        <w:pStyle w:val="ListParagraph"/>
        <w:numPr>
          <w:ilvl w:val="1"/>
          <w:numId w:val="26"/>
        </w:numPr>
        <w:jc w:val="both"/>
      </w:pPr>
      <w:r>
        <w:t>Mettre en œuvre les mesures d</w:t>
      </w:r>
      <w:r w:rsidR="00A96BAE">
        <w:t>’</w:t>
      </w:r>
      <w:r>
        <w:t>atténuation des risques</w:t>
      </w:r>
    </w:p>
    <w:p w14:paraId="61BE7A75" w14:textId="77777777" w:rsidR="009F169B" w:rsidRPr="00E15BA6" w:rsidRDefault="009F169B" w:rsidP="00CD59E3">
      <w:pPr>
        <w:pStyle w:val="ListParagraph"/>
        <w:numPr>
          <w:ilvl w:val="1"/>
          <w:numId w:val="26"/>
        </w:numPr>
        <w:jc w:val="both"/>
      </w:pPr>
      <w:r>
        <w:t>Rendre compte des progrès réalisés dans le cadre du suivi-évaluation du projet.</w:t>
      </w:r>
    </w:p>
    <w:p w14:paraId="36E0EBAB" w14:textId="6808C72E" w:rsidR="00E76B75" w:rsidRDefault="00CC5D79" w:rsidP="00CD59E3">
      <w:pPr>
        <w:pStyle w:val="NoSpacing"/>
        <w:numPr>
          <w:ilvl w:val="0"/>
          <w:numId w:val="26"/>
        </w:numPr>
        <w:jc w:val="both"/>
        <w:rPr>
          <w:b/>
          <w:bCs/>
          <w:noProof/>
        </w:rPr>
      </w:pPr>
      <w:r w:rsidRPr="00A96BAE">
        <w:rPr>
          <w:b/>
          <w:bCs/>
        </w:rPr>
        <w:t>Évaluation des risques liés à la politique de diligence voulue en matière de droits humains (PDVDH)</w:t>
      </w:r>
    </w:p>
    <w:p w14:paraId="6A05EB89" w14:textId="77777777" w:rsidR="00A96BAE" w:rsidRPr="00A96BAE" w:rsidRDefault="00A96BAE" w:rsidP="00CD59E3">
      <w:pPr>
        <w:pStyle w:val="NoSpacing"/>
        <w:ind w:left="720"/>
        <w:jc w:val="both"/>
        <w:rPr>
          <w:b/>
          <w:bCs/>
          <w:noProof/>
        </w:rPr>
      </w:pPr>
    </w:p>
    <w:p w14:paraId="3676667D" w14:textId="6E514738" w:rsidR="00853F6E" w:rsidRPr="009F5F31" w:rsidRDefault="00E76B75" w:rsidP="00CD59E3">
      <w:pPr>
        <w:ind w:left="720"/>
        <w:jc w:val="both"/>
      </w:pPr>
      <w:r>
        <w:t>La PDVDH ((</w:t>
      </w:r>
      <w:hyperlink r:id="rId15">
        <w:r>
          <w:rPr>
            <w:color w:val="0562C1"/>
            <w:u w:val="single" w:color="0562C1"/>
          </w:rPr>
          <w:t>politique</w:t>
        </w:r>
        <w:r>
          <w:rPr>
            <w:color w:val="0562C1"/>
          </w:rPr>
          <w:t xml:space="preserve"> </w:t>
        </w:r>
      </w:hyperlink>
      <w:r>
        <w:t xml:space="preserve">et </w:t>
      </w:r>
      <w:hyperlink r:id="rId16">
        <w:r>
          <w:rPr>
            <w:color w:val="0562C1"/>
            <w:u w:val="single" w:color="0562C1"/>
          </w:rPr>
          <w:t>note d</w:t>
        </w:r>
        <w:r w:rsidR="00A96BAE">
          <w:rPr>
            <w:color w:val="0562C1"/>
            <w:u w:val="single" w:color="0562C1"/>
          </w:rPr>
          <w:t>’</w:t>
        </w:r>
        <w:r>
          <w:rPr>
            <w:color w:val="0562C1"/>
            <w:u w:val="single" w:color="0562C1"/>
          </w:rPr>
          <w:t>orientation</w:t>
        </w:r>
      </w:hyperlink>
      <w:r>
        <w:rPr>
          <w:color w:val="0562C1"/>
          <w:u w:val="single" w:color="0562C1"/>
        </w:rPr>
        <w:t>)</w:t>
      </w:r>
      <w:r>
        <w:t xml:space="preserve"> est une politique à l</w:t>
      </w:r>
      <w:r w:rsidR="00A96BAE">
        <w:t>’</w:t>
      </w:r>
      <w:r>
        <w:t>échelle du système des Nations Unies visant à assurer que les Nations Unies apportent leur soutien à des forces de sécurité non-onusiennes respectant :</w:t>
      </w:r>
    </w:p>
    <w:p w14:paraId="3B80EDB5" w14:textId="379058E2" w:rsidR="00853F6E" w:rsidRPr="00E15BA6" w:rsidRDefault="00853F6E" w:rsidP="00CD59E3">
      <w:pPr>
        <w:pStyle w:val="ListParagraph"/>
        <w:numPr>
          <w:ilvl w:val="1"/>
          <w:numId w:val="26"/>
        </w:numPr>
        <w:jc w:val="both"/>
      </w:pPr>
      <w:r>
        <w:t>Les objectifs et principes de l</w:t>
      </w:r>
      <w:r w:rsidR="00A96BAE">
        <w:t>’</w:t>
      </w:r>
      <w:r>
        <w:t>ONU</w:t>
      </w:r>
    </w:p>
    <w:p w14:paraId="5C2C12F7" w14:textId="457F1BFC" w:rsidR="00853F6E" w:rsidRPr="00E15BA6" w:rsidRDefault="00853F6E" w:rsidP="00CD59E3">
      <w:pPr>
        <w:pStyle w:val="ListParagraph"/>
        <w:numPr>
          <w:ilvl w:val="1"/>
          <w:numId w:val="26"/>
        </w:numPr>
        <w:jc w:val="both"/>
      </w:pPr>
      <w:r>
        <w:t>Le droit international humanitaire</w:t>
      </w:r>
    </w:p>
    <w:p w14:paraId="21E0823F" w14:textId="1174902B" w:rsidR="00853F6E" w:rsidRPr="00E15BA6" w:rsidRDefault="00853F6E" w:rsidP="00CD59E3">
      <w:pPr>
        <w:pStyle w:val="ListParagraph"/>
        <w:numPr>
          <w:ilvl w:val="1"/>
          <w:numId w:val="26"/>
        </w:numPr>
        <w:jc w:val="both"/>
      </w:pPr>
      <w:r>
        <w:t>Le droit international des droits humains</w:t>
      </w:r>
    </w:p>
    <w:p w14:paraId="3CF16FAC" w14:textId="5E612237" w:rsidR="00853F6E" w:rsidRPr="00E15BA6" w:rsidRDefault="00853F6E" w:rsidP="00CD59E3">
      <w:pPr>
        <w:pStyle w:val="ListParagraph"/>
        <w:numPr>
          <w:ilvl w:val="1"/>
          <w:numId w:val="26"/>
        </w:numPr>
        <w:jc w:val="both"/>
      </w:pPr>
      <w:r>
        <w:t>Le droit international des réfugiés.</w:t>
      </w:r>
    </w:p>
    <w:p w14:paraId="54EC53C1" w14:textId="3E70C810" w:rsidR="0008171E" w:rsidRPr="00E15BA6" w:rsidRDefault="0008171E" w:rsidP="00CD59E3">
      <w:pPr>
        <w:ind w:left="720"/>
        <w:jc w:val="both"/>
      </w:pPr>
      <w:r>
        <w:lastRenderedPageBreak/>
        <w:t xml:space="preserve">Le Secrétariat du Fonds recrutera un·e </w:t>
      </w:r>
      <w:r w:rsidR="27C8669A">
        <w:t xml:space="preserve"> consultant·e international·e </w:t>
      </w:r>
      <w:r>
        <w:t>pour conduire ces évaluations. L</w:t>
      </w:r>
      <w:r w:rsidR="00A96BAE">
        <w:t>’</w:t>
      </w:r>
      <w:r>
        <w:t>évaluation permettra de repérer tout risque en matière de droits humains lié à l</w:t>
      </w:r>
      <w:r w:rsidR="00A96BAE">
        <w:t>’</w:t>
      </w:r>
      <w:r>
        <w:t>octroi d</w:t>
      </w:r>
      <w:r w:rsidR="00A96BAE">
        <w:t>’</w:t>
      </w:r>
      <w:r>
        <w:t>un soutien financier du Fonds. Cela permet d</w:t>
      </w:r>
      <w:r w:rsidR="00A96BAE">
        <w:t>’</w:t>
      </w:r>
      <w:r>
        <w:t>assurer que l</w:t>
      </w:r>
      <w:r w:rsidR="00A96BAE">
        <w:t>’</w:t>
      </w:r>
      <w:r>
        <w:t>appui du Fonds :</w:t>
      </w:r>
    </w:p>
    <w:p w14:paraId="0955FB91" w14:textId="77777777" w:rsidR="0008171E" w:rsidRPr="00E15BA6" w:rsidRDefault="0008171E" w:rsidP="001E1726">
      <w:pPr>
        <w:pStyle w:val="ListParagraph"/>
        <w:numPr>
          <w:ilvl w:val="1"/>
          <w:numId w:val="26"/>
        </w:numPr>
      </w:pPr>
      <w:r>
        <w:t>Ne servira pas à commettre des violations des droits humains</w:t>
      </w:r>
    </w:p>
    <w:p w14:paraId="42A0A518" w14:textId="77777777" w:rsidR="0008171E" w:rsidRPr="00E15BA6" w:rsidRDefault="0008171E" w:rsidP="001E1726">
      <w:pPr>
        <w:pStyle w:val="ListParagraph"/>
        <w:numPr>
          <w:ilvl w:val="1"/>
          <w:numId w:val="26"/>
        </w:numPr>
      </w:pPr>
      <w:r>
        <w:t>suivra des procédures conformes aux normes en matière de droits humains.</w:t>
      </w:r>
    </w:p>
    <w:p w14:paraId="3FC72EB8" w14:textId="252E8BDC" w:rsidR="003823EE" w:rsidRPr="00E15BA6" w:rsidRDefault="00C72889" w:rsidP="001E1726">
      <w:pPr>
        <w:pStyle w:val="NoSpacing"/>
        <w:rPr>
          <w:noProof/>
        </w:rPr>
      </w:pPr>
      <w:r>
        <w:rPr>
          <w:rStyle w:val="IntenseReference"/>
        </w:rPr>
        <w:t>Cadre de résultats du Fonds de l</w:t>
      </w:r>
      <w:r w:rsidR="00A96BAE">
        <w:rPr>
          <w:rStyle w:val="IntenseReference"/>
        </w:rPr>
        <w:t>’</w:t>
      </w:r>
      <w:r>
        <w:rPr>
          <w:rStyle w:val="IntenseReference"/>
        </w:rPr>
        <w:t>Initiative Elsie </w:t>
      </w:r>
      <w:r>
        <w:rPr>
          <w:rStyle w:val="IntenseReference"/>
          <w:b w:val="0"/>
          <w:bCs w:val="0"/>
        </w:rPr>
        <w:t xml:space="preserve">: </w:t>
      </w:r>
      <w:r>
        <w:t>Veuillez indiquer le principal résultat du Fonds auquel votre projet contribuera.</w:t>
      </w:r>
    </w:p>
    <w:p w14:paraId="2AEB60A4" w14:textId="77777777" w:rsidR="00362C7F" w:rsidRPr="00A96BAE" w:rsidRDefault="00362C7F" w:rsidP="001E1726">
      <w:pPr>
        <w:pStyle w:val="NoSpacing"/>
        <w:rPr>
          <w:rStyle w:val="IntenseReference"/>
          <w:b w:val="0"/>
          <w:bCs w:val="0"/>
          <w:smallCaps w:val="0"/>
          <w:noProof/>
          <w:color w:val="auto"/>
          <w:spacing w:val="0"/>
        </w:rPr>
      </w:pPr>
    </w:p>
    <w:p w14:paraId="0257F53B" w14:textId="533A6A54" w:rsidR="00FA481F" w:rsidRPr="009F5F31" w:rsidRDefault="00FA481F" w:rsidP="001E1726">
      <w:pPr>
        <w:pStyle w:val="Heading3"/>
        <w:rPr>
          <w:rStyle w:val="IntenseEmphasis"/>
          <w:b/>
          <w:bCs/>
          <w:u w:val="single"/>
        </w:rPr>
      </w:pPr>
      <w:r>
        <w:rPr>
          <w:rStyle w:val="IntenseEmphasis"/>
          <w:b/>
          <w:bCs/>
          <w:u w:val="single"/>
        </w:rPr>
        <w:t>2</w:t>
      </w:r>
      <w:r>
        <w:rPr>
          <w:rStyle w:val="IntenseEmphasis"/>
          <w:b/>
          <w:bCs/>
          <w:u w:val="single"/>
          <w:vertAlign w:val="superscript"/>
        </w:rPr>
        <w:t>e</w:t>
      </w:r>
      <w:r>
        <w:rPr>
          <w:rStyle w:val="IntenseEmphasis"/>
          <w:b/>
          <w:bCs/>
          <w:u w:val="single"/>
        </w:rPr>
        <w:t xml:space="preserve"> partie </w:t>
      </w:r>
      <w:r w:rsidR="00A96BAE">
        <w:rPr>
          <w:rStyle w:val="IntenseEmphasis"/>
          <w:b/>
          <w:bCs/>
          <w:u w:val="single"/>
        </w:rPr>
        <w:t>-</w:t>
      </w:r>
      <w:r>
        <w:rPr>
          <w:rStyle w:val="IntenseEmphasis"/>
          <w:b/>
          <w:bCs/>
          <w:u w:val="single"/>
        </w:rPr>
        <w:t xml:space="preserve"> </w:t>
      </w:r>
      <w:r>
        <w:rPr>
          <w:b/>
          <w:i/>
          <w:color w:val="4472C4"/>
          <w:u w:val="single"/>
        </w:rPr>
        <w:t>Résumé de l</w:t>
      </w:r>
      <w:r w:rsidR="00A96BAE">
        <w:rPr>
          <w:b/>
          <w:i/>
          <w:color w:val="4472C4"/>
          <w:u w:val="single"/>
        </w:rPr>
        <w:t>’</w:t>
      </w:r>
      <w:r>
        <w:rPr>
          <w:b/>
          <w:i/>
          <w:color w:val="4472C4"/>
          <w:u w:val="single"/>
        </w:rPr>
        <w:t>évaluation des obstacles</w:t>
      </w:r>
    </w:p>
    <w:p w14:paraId="6CCC488A" w14:textId="5377365E" w:rsidR="009940D9" w:rsidRPr="009F5F31" w:rsidRDefault="009940D9" w:rsidP="00CD59E3">
      <w:pPr>
        <w:jc w:val="both"/>
      </w:pPr>
      <w:r>
        <w:t>Votre rapport d</w:t>
      </w:r>
      <w:r w:rsidR="00A96BAE">
        <w:t>’</w:t>
      </w:r>
      <w:r>
        <w:t>évaluation des obstacles MOWIP devra identifier les principales difficultés et obstacles affectant la participation des femmes en uniforme aux opérations de paix de l</w:t>
      </w:r>
      <w:r w:rsidR="00A96BAE">
        <w:t>’</w:t>
      </w:r>
      <w:r>
        <w:t>ONU dans votre contexte national et votre institution de sécurité.</w:t>
      </w:r>
    </w:p>
    <w:p w14:paraId="683E3B06" w14:textId="49F8488E" w:rsidR="009940D9" w:rsidRPr="00FD1D3C" w:rsidRDefault="009940D9" w:rsidP="00CD59E3">
      <w:pPr>
        <w:jc w:val="both"/>
      </w:pPr>
      <w:r>
        <w:t>Dans cette section, veuillez utiliser les questions d</w:t>
      </w:r>
      <w:r w:rsidR="00A96BAE">
        <w:t>’</w:t>
      </w:r>
      <w:r>
        <w:t>orientation pour :</w:t>
      </w:r>
    </w:p>
    <w:p w14:paraId="4C1C8047" w14:textId="77777777" w:rsidR="009940D9" w:rsidRPr="00E15BA6" w:rsidRDefault="009940D9" w:rsidP="00CD59E3">
      <w:pPr>
        <w:pStyle w:val="ListParagraph"/>
        <w:numPr>
          <w:ilvl w:val="0"/>
          <w:numId w:val="44"/>
        </w:numPr>
        <w:jc w:val="both"/>
      </w:pPr>
      <w:r>
        <w:t>Résumer les principales recommandations de votre rapport MOWIP</w:t>
      </w:r>
    </w:p>
    <w:p w14:paraId="3B97C779" w14:textId="77777777" w:rsidR="009940D9" w:rsidRPr="00E15BA6" w:rsidRDefault="009940D9" w:rsidP="00CD59E3">
      <w:pPr>
        <w:pStyle w:val="ListParagraph"/>
        <w:numPr>
          <w:ilvl w:val="0"/>
          <w:numId w:val="44"/>
        </w:numPr>
        <w:jc w:val="both"/>
      </w:pPr>
      <w:r>
        <w:t>Expliquer les priorités que vous avez sélectionnées à partir des observations du rapport</w:t>
      </w:r>
    </w:p>
    <w:p w14:paraId="322B6926" w14:textId="207ECC67" w:rsidR="00213F68" w:rsidRDefault="009940D9" w:rsidP="00CD59E3">
      <w:pPr>
        <w:pStyle w:val="ListParagraph"/>
        <w:numPr>
          <w:ilvl w:val="0"/>
          <w:numId w:val="44"/>
        </w:numPr>
        <w:jc w:val="both"/>
      </w:pPr>
      <w:r>
        <w:t>Clairement décrire l</w:t>
      </w:r>
      <w:r w:rsidR="00A96BAE">
        <w:t>’</w:t>
      </w:r>
      <w:r>
        <w:t>importance de ces priorités et la justification des actions à venir.</w:t>
      </w:r>
    </w:p>
    <w:p w14:paraId="0ED8B1E7" w14:textId="77777777" w:rsidR="0092404E" w:rsidRPr="0092404E" w:rsidRDefault="0092404E" w:rsidP="00CD59E3">
      <w:pPr>
        <w:pStyle w:val="NoSpacing"/>
        <w:jc w:val="both"/>
      </w:pPr>
    </w:p>
    <w:p w14:paraId="2C853574" w14:textId="64B25E40" w:rsidR="00A96BAE" w:rsidRDefault="004C38F4" w:rsidP="00CD59E3">
      <w:pPr>
        <w:pStyle w:val="Heading3"/>
        <w:jc w:val="both"/>
        <w:rPr>
          <w:b/>
          <w:bCs/>
          <w:i/>
          <w:color w:val="4472C4"/>
          <w:u w:val="single"/>
        </w:rPr>
      </w:pPr>
      <w:r>
        <w:rPr>
          <w:rStyle w:val="IntenseEmphasis"/>
          <w:b/>
          <w:bCs/>
          <w:u w:val="single"/>
        </w:rPr>
        <w:t>3</w:t>
      </w:r>
      <w:r>
        <w:rPr>
          <w:rStyle w:val="IntenseEmphasis"/>
          <w:b/>
          <w:bCs/>
          <w:u w:val="single"/>
          <w:vertAlign w:val="superscript"/>
        </w:rPr>
        <w:t>e</w:t>
      </w:r>
      <w:r>
        <w:rPr>
          <w:rStyle w:val="IntenseEmphasis"/>
          <w:b/>
          <w:bCs/>
          <w:u w:val="single"/>
        </w:rPr>
        <w:t xml:space="preserve"> </w:t>
      </w:r>
      <w:r w:rsidR="00A96BAE">
        <w:rPr>
          <w:rStyle w:val="IntenseEmphasis"/>
          <w:b/>
          <w:bCs/>
          <w:u w:val="single"/>
        </w:rPr>
        <w:t>partie</w:t>
      </w:r>
      <w:r>
        <w:rPr>
          <w:rStyle w:val="IntenseEmphasis"/>
          <w:b/>
          <w:bCs/>
          <w:u w:val="single"/>
        </w:rPr>
        <w:t> </w:t>
      </w:r>
      <w:r w:rsidR="00A96BAE">
        <w:rPr>
          <w:rStyle w:val="IntenseEmphasis"/>
          <w:b/>
          <w:bCs/>
          <w:u w:val="single"/>
        </w:rPr>
        <w:t>-</w:t>
      </w:r>
      <w:r>
        <w:rPr>
          <w:rStyle w:val="IntenseEmphasis"/>
          <w:b/>
          <w:bCs/>
          <w:u w:val="single"/>
        </w:rPr>
        <w:t xml:space="preserve"> </w:t>
      </w:r>
      <w:r>
        <w:rPr>
          <w:b/>
          <w:bCs/>
          <w:i/>
          <w:color w:val="4472C4"/>
          <w:u w:val="single"/>
        </w:rPr>
        <w:t>Informations générales &amp; justification du projet</w:t>
      </w:r>
    </w:p>
    <w:p w14:paraId="6C3FF892" w14:textId="743E5EA7" w:rsidR="004C38F4" w:rsidRPr="0092404E" w:rsidRDefault="00A96BAE" w:rsidP="00CD59E3">
      <w:pPr>
        <w:pStyle w:val="Heading3"/>
        <w:jc w:val="both"/>
      </w:pPr>
      <w:r w:rsidRPr="78585B0E">
        <w:rPr>
          <w:b/>
          <w:i/>
          <w:color w:val="4472C4" w:themeColor="accent1"/>
          <w:u w:val="single"/>
        </w:rPr>
        <w:t>4</w:t>
      </w:r>
      <w:r w:rsidRPr="78585B0E">
        <w:rPr>
          <w:b/>
          <w:i/>
          <w:color w:val="4472C4" w:themeColor="accent1"/>
          <w:u w:val="single"/>
          <w:vertAlign w:val="superscript"/>
        </w:rPr>
        <w:t>e</w:t>
      </w:r>
      <w:r w:rsidRPr="78585B0E">
        <w:rPr>
          <w:b/>
          <w:i/>
          <w:color w:val="4472C4" w:themeColor="accent1"/>
          <w:u w:val="single"/>
        </w:rPr>
        <w:t xml:space="preserve"> partie - S</w:t>
      </w:r>
      <w:r w:rsidR="004C38F4" w:rsidRPr="78585B0E">
        <w:rPr>
          <w:b/>
          <w:i/>
          <w:color w:val="4472C4" w:themeColor="accent1"/>
          <w:u w:val="single"/>
        </w:rPr>
        <w:t>tratégie de mise en œuvre du projet</w:t>
      </w:r>
    </w:p>
    <w:tbl>
      <w:tblPr>
        <w:tblStyle w:val="TableGrid"/>
        <w:tblW w:w="0" w:type="auto"/>
        <w:tblLook w:val="06A0" w:firstRow="1" w:lastRow="0" w:firstColumn="1" w:lastColumn="0" w:noHBand="1" w:noVBand="1"/>
      </w:tblPr>
      <w:tblGrid>
        <w:gridCol w:w="10790"/>
      </w:tblGrid>
      <w:tr w:rsidR="78585B0E" w14:paraId="53ECF51A" w14:textId="77777777" w:rsidTr="78585B0E">
        <w:trPr>
          <w:trHeight w:val="300"/>
        </w:trPr>
        <w:tc>
          <w:tcPr>
            <w:tcW w:w="10800" w:type="dxa"/>
          </w:tcPr>
          <w:p w14:paraId="2A4DFA29" w14:textId="6D79D138" w:rsidR="7710278F" w:rsidRDefault="7710278F" w:rsidP="78585B0E">
            <w:r>
              <w:t>Priorisation</w:t>
            </w:r>
          </w:p>
          <w:p w14:paraId="6493D454" w14:textId="5B377DA3" w:rsidR="7710278F" w:rsidRDefault="7710278F" w:rsidP="78585B0E">
            <w:r>
              <w:t xml:space="preserve">Les candidats sont tenus de faire des choix clairs dans la conception de leur proposition. Il n'est pas possible de traiter tous les obstacles identifiés dans le cadre d'un seul projet. Les propositions doivent normalement se concentrer sur un maximum de trois obstacles prioritaires, sélectionnés parmi les obstacles les plus prioritaires identifiés dans le rapport d'évaluation des obstacles MOWIP. Les activités peuvent traiter plus d'un obstacle, mais les candidats doivent expliquer clairement le lien entre chaque activité, les obstacles retenus et les résultats attendus du projet. Lorsque plus de trois obstacles sont </w:t>
            </w:r>
            <w:r w:rsidR="584C40B7">
              <w:t>pris en compte,</w:t>
            </w:r>
            <w:r>
              <w:t xml:space="preserve"> les candidats doivent expliquer comment le projet reste </w:t>
            </w:r>
            <w:r w:rsidR="4AB886FE">
              <w:t>pertinent</w:t>
            </w:r>
            <w:r>
              <w:t xml:space="preserve"> et réalisable dans les délais et le budget disponibles.</w:t>
            </w:r>
          </w:p>
          <w:p w14:paraId="5E7D8D4D" w14:textId="43658A27" w:rsidR="78585B0E" w:rsidRDefault="78585B0E" w:rsidP="78585B0E"/>
        </w:tc>
      </w:tr>
    </w:tbl>
    <w:p w14:paraId="1CE97FF5" w14:textId="12050F63" w:rsidR="78585B0E" w:rsidRDefault="78585B0E" w:rsidP="78585B0E"/>
    <w:p w14:paraId="5290F30D" w14:textId="04EFB82A" w:rsidR="007D42F8" w:rsidRPr="009F5F31" w:rsidRDefault="001E733F" w:rsidP="00CD59E3">
      <w:pPr>
        <w:jc w:val="both"/>
      </w:pPr>
      <w:r>
        <w:t>Utilisez les questions d</w:t>
      </w:r>
      <w:r w:rsidR="00A96BAE">
        <w:t>’</w:t>
      </w:r>
      <w:r>
        <w:t>orientation pour vous aider à rédiger votre réponse. Fournissez un aperçu de votre projet, de l</w:t>
      </w:r>
      <w:r w:rsidR="00A96BAE">
        <w:t>’</w:t>
      </w:r>
      <w:r>
        <w:t xml:space="preserve">engagement de haut-niveau pris par votre institution de sécurité, et des motivations de votre organisation à entreprendre ce projet. </w:t>
      </w:r>
    </w:p>
    <w:p w14:paraId="126422B8" w14:textId="24A6A909" w:rsidR="00213F68" w:rsidRDefault="002516CA" w:rsidP="00CD59E3">
      <w:pPr>
        <w:jc w:val="both"/>
      </w:pPr>
      <w:r>
        <w:t xml:space="preserve">Décrivez la façon dont les activités proposées permettront de lever les obstacles constatés et conduiront au </w:t>
      </w:r>
      <w:r>
        <w:rPr>
          <w:b/>
          <w:bCs/>
        </w:rPr>
        <w:t>déploiement significatif et durable</w:t>
      </w:r>
      <w:r>
        <w:t xml:space="preserve"> de femmes en uniforme dans les opérations de paix. Veuillez également décrire de quelle façon les activités proposées </w:t>
      </w:r>
      <w:r>
        <w:rPr>
          <w:b/>
          <w:bCs/>
        </w:rPr>
        <w:t>contribueront au changement en faveur de l</w:t>
      </w:r>
      <w:r w:rsidR="00A96BAE">
        <w:rPr>
          <w:b/>
          <w:bCs/>
        </w:rPr>
        <w:t>’</w:t>
      </w:r>
      <w:r>
        <w:rPr>
          <w:b/>
          <w:bCs/>
        </w:rPr>
        <w:t>égalité des genres au sein de l</w:t>
      </w:r>
      <w:r w:rsidR="00A96BAE">
        <w:rPr>
          <w:b/>
          <w:bCs/>
        </w:rPr>
        <w:t>’</w:t>
      </w:r>
      <w:r>
        <w:rPr>
          <w:b/>
          <w:bCs/>
        </w:rPr>
        <w:t>institution de sécurité.</w:t>
      </w:r>
    </w:p>
    <w:p w14:paraId="093A253F" w14:textId="2E7C2476" w:rsidR="00C05D5A" w:rsidRPr="00E15BA6" w:rsidRDefault="00C05D5A" w:rsidP="00CD59E3">
      <w:pPr>
        <w:jc w:val="both"/>
        <w:rPr>
          <w:rFonts w:cstheme="minorHAnsi"/>
        </w:rPr>
      </w:pPr>
      <w:r>
        <w:rPr>
          <w:rStyle w:val="IntenseReference"/>
        </w:rPr>
        <w:t>Durabilité</w:t>
      </w:r>
      <w:r w:rsidR="00A96BAE">
        <w:rPr>
          <w:rStyle w:val="IntenseReference"/>
        </w:rPr>
        <w:t> :</w:t>
      </w:r>
      <w:r>
        <w:rPr>
          <w:rStyle w:val="IntenseReference"/>
        </w:rPr>
        <w:t xml:space="preserve"> </w:t>
      </w:r>
      <w:r>
        <w:t xml:space="preserve"> Pour le Fonds de l</w:t>
      </w:r>
      <w:r w:rsidR="00A96BAE">
        <w:t>’</w:t>
      </w:r>
      <w:r>
        <w:t xml:space="preserve">Initiative Elsie, la durabilité désigne la continuité et la consolidation des résultats du projet </w:t>
      </w:r>
      <w:r>
        <w:rPr>
          <w:b/>
          <w:bCs/>
        </w:rPr>
        <w:t>après la fin des financements du Fonds.</w:t>
      </w:r>
      <w:r>
        <w:t xml:space="preserve"> Les projets durables permettent d</w:t>
      </w:r>
      <w:r w:rsidR="00A96BAE">
        <w:t>’</w:t>
      </w:r>
      <w:r>
        <w:t>assurer :</w:t>
      </w:r>
    </w:p>
    <w:p w14:paraId="16B3A9BF" w14:textId="77777777" w:rsidR="00C05D5A" w:rsidRPr="00E15BA6" w:rsidRDefault="00C05D5A" w:rsidP="00CD59E3">
      <w:pPr>
        <w:numPr>
          <w:ilvl w:val="0"/>
          <w:numId w:val="40"/>
        </w:numPr>
        <w:spacing w:after="0"/>
        <w:jc w:val="both"/>
        <w:rPr>
          <w:rFonts w:cstheme="minorHAnsi"/>
        </w:rPr>
      </w:pPr>
      <w:r>
        <w:t>Le maintien opérationnel des politiques, procédures et systèmes renforcés</w:t>
      </w:r>
    </w:p>
    <w:p w14:paraId="0583BF49" w14:textId="14609F1C" w:rsidR="00C05D5A" w:rsidRPr="00E15BA6" w:rsidRDefault="00C05D5A" w:rsidP="00CD59E3">
      <w:pPr>
        <w:numPr>
          <w:ilvl w:val="0"/>
          <w:numId w:val="40"/>
        </w:numPr>
        <w:spacing w:after="0"/>
        <w:jc w:val="both"/>
        <w:rPr>
          <w:rFonts w:cstheme="minorHAnsi"/>
        </w:rPr>
      </w:pPr>
      <w:r>
        <w:t>La rétention et la consolidation des capacités et de l</w:t>
      </w:r>
      <w:r w:rsidR="00A96BAE">
        <w:t>’</w:t>
      </w:r>
      <w:r>
        <w:t>expertise institutionnelles</w:t>
      </w:r>
    </w:p>
    <w:p w14:paraId="2A4DFE28" w14:textId="693EB1B3" w:rsidR="00C05D5A" w:rsidRPr="00E15BA6" w:rsidRDefault="00C05D5A" w:rsidP="00CD59E3">
      <w:pPr>
        <w:numPr>
          <w:ilvl w:val="0"/>
          <w:numId w:val="40"/>
        </w:numPr>
        <w:spacing w:after="0"/>
        <w:jc w:val="both"/>
        <w:rPr>
          <w:rFonts w:cstheme="minorHAnsi"/>
        </w:rPr>
      </w:pPr>
      <w:r>
        <w:t>Le maintien des ressources et de l</w:t>
      </w:r>
      <w:r w:rsidR="00A96BAE">
        <w:t>’</w:t>
      </w:r>
      <w:r>
        <w:t>engagement de la direction</w:t>
      </w:r>
    </w:p>
    <w:p w14:paraId="0D1C0593" w14:textId="44AAB8B2" w:rsidR="00C05D5A" w:rsidRPr="00E15BA6" w:rsidRDefault="00C05D5A" w:rsidP="00CD59E3">
      <w:pPr>
        <w:numPr>
          <w:ilvl w:val="0"/>
          <w:numId w:val="40"/>
        </w:numPr>
        <w:spacing w:after="0"/>
        <w:jc w:val="both"/>
        <w:rPr>
          <w:rFonts w:cstheme="minorHAnsi"/>
        </w:rPr>
      </w:pPr>
      <w:r>
        <w:t>L</w:t>
      </w:r>
      <w:r w:rsidR="00A96BAE">
        <w:t>’</w:t>
      </w:r>
      <w:r>
        <w:t>intégration durable des changements positifs en matière de comportements et d</w:t>
      </w:r>
      <w:r w:rsidR="00A96BAE">
        <w:t>’</w:t>
      </w:r>
      <w:r>
        <w:t>organisation dans les pratiques institutionnelles</w:t>
      </w:r>
    </w:p>
    <w:p w14:paraId="070E7EFF" w14:textId="6FDC5C27" w:rsidR="00C05D5A" w:rsidRPr="00E15BA6" w:rsidRDefault="00C05D5A" w:rsidP="00CD59E3">
      <w:pPr>
        <w:numPr>
          <w:ilvl w:val="0"/>
          <w:numId w:val="40"/>
        </w:numPr>
        <w:spacing w:after="0"/>
        <w:jc w:val="both"/>
        <w:rPr>
          <w:rFonts w:cstheme="minorHAnsi"/>
        </w:rPr>
      </w:pPr>
      <w:r>
        <w:t>La poursuite des progrès en faveur d</w:t>
      </w:r>
      <w:r w:rsidR="00A96BAE">
        <w:t>’</w:t>
      </w:r>
      <w:r>
        <w:t>une participation significative et sécurisée des femmes aux opérations de paix de l</w:t>
      </w:r>
      <w:r w:rsidR="00A96BAE">
        <w:t>’</w:t>
      </w:r>
      <w:r>
        <w:t>ONU.</w:t>
      </w:r>
    </w:p>
    <w:p w14:paraId="5031ABDA" w14:textId="65B179B9" w:rsidR="0092404E" w:rsidRPr="009F5F31" w:rsidRDefault="00C05D5A" w:rsidP="00CD59E3">
      <w:pPr>
        <w:jc w:val="both"/>
        <w:rPr>
          <w:rFonts w:cstheme="minorHAnsi"/>
        </w:rPr>
      </w:pPr>
      <w:r>
        <w:t>Les candidats devront décrire clairement les mesures qui permettront d</w:t>
      </w:r>
      <w:r w:rsidR="00A96BAE">
        <w:t>’</w:t>
      </w:r>
      <w:r>
        <w:t>assurer la pérennité des résultats, préciser qui sera responsable de la poursuite de la mise en œuvre et expliquer comment les bénéfices seront maintenus à moyen et à long terme.</w:t>
      </w:r>
    </w:p>
    <w:p w14:paraId="22009FC3" w14:textId="77777777" w:rsidR="00CD59E3" w:rsidRPr="00E15BA6" w:rsidRDefault="00CD59E3" w:rsidP="00CD59E3">
      <w:pPr>
        <w:spacing w:line="276" w:lineRule="auto"/>
        <w:ind w:left="1080"/>
        <w:jc w:val="both"/>
      </w:pPr>
    </w:p>
    <w:p w14:paraId="04930135" w14:textId="686A9ED1" w:rsidR="00C360E3" w:rsidRPr="009F5F31" w:rsidRDefault="00C1637C" w:rsidP="001E1726">
      <w:pPr>
        <w:pStyle w:val="Heading3"/>
        <w:rPr>
          <w:b/>
          <w:bCs/>
          <w:u w:val="single"/>
        </w:rPr>
      </w:pPr>
      <w:r>
        <w:rPr>
          <w:rStyle w:val="IntenseEmphasis"/>
          <w:b/>
          <w:bCs/>
          <w:u w:val="single"/>
        </w:rPr>
        <w:t>5</w:t>
      </w:r>
      <w:r w:rsidR="00C360E3">
        <w:rPr>
          <w:rStyle w:val="IntenseEmphasis"/>
          <w:b/>
          <w:bCs/>
          <w:u w:val="single"/>
          <w:vertAlign w:val="superscript"/>
        </w:rPr>
        <w:t>e</w:t>
      </w:r>
      <w:r w:rsidR="00C360E3">
        <w:rPr>
          <w:rStyle w:val="IntenseEmphasis"/>
          <w:b/>
          <w:bCs/>
          <w:u w:val="single"/>
        </w:rPr>
        <w:t xml:space="preserve"> partie </w:t>
      </w:r>
      <w:r w:rsidR="00A96BAE">
        <w:rPr>
          <w:rStyle w:val="IntenseEmphasis"/>
          <w:b/>
          <w:bCs/>
          <w:u w:val="single"/>
        </w:rPr>
        <w:t>-</w:t>
      </w:r>
      <w:r w:rsidR="00C360E3">
        <w:rPr>
          <w:rStyle w:val="IntenseEmphasis"/>
          <w:b/>
          <w:bCs/>
          <w:u w:val="single"/>
        </w:rPr>
        <w:t xml:space="preserve"> </w:t>
      </w:r>
      <w:r w:rsidR="00C360E3">
        <w:rPr>
          <w:b/>
          <w:bCs/>
          <w:i/>
          <w:iCs/>
          <w:color w:val="4472C4" w:themeColor="accent1"/>
          <w:u w:val="single"/>
        </w:rPr>
        <w:t xml:space="preserve">Cadre de résultats du Fonds </w:t>
      </w:r>
    </w:p>
    <w:p w14:paraId="09814F84" w14:textId="18A72699" w:rsidR="00112874" w:rsidRPr="00112874" w:rsidRDefault="00112874" w:rsidP="00CD59E3">
      <w:pPr>
        <w:jc w:val="both"/>
      </w:pPr>
      <w:r>
        <w:t xml:space="preserve">Un cadre de suivi, reporting et résultats de projet est un mécanisme structuré visant à </w:t>
      </w:r>
      <w:r>
        <w:rPr>
          <w:b/>
          <w:bCs/>
        </w:rPr>
        <w:t>planifier, contrôler, communiquer et évaluer</w:t>
      </w:r>
      <w:r>
        <w:t xml:space="preserve"> les avancées et réalisation d</w:t>
      </w:r>
      <w:r w:rsidR="00A96BAE">
        <w:t>’</w:t>
      </w:r>
      <w:r>
        <w:t>un projet. Ce cadre permet d</w:t>
      </w:r>
      <w:r w:rsidR="00A96BAE">
        <w:t>’</w:t>
      </w:r>
      <w:r>
        <w:t>assurer que le projet est sur la bonne voie ; il facilite également une communication efficace entre les parties prenantes et apporte un plan structuré pour atteindre les résultats escomptés.</w:t>
      </w:r>
    </w:p>
    <w:p w14:paraId="40D441FC" w14:textId="61A3B0E8" w:rsidR="00112874" w:rsidRPr="00112874" w:rsidRDefault="00112874" w:rsidP="00CD59E3">
      <w:pPr>
        <w:jc w:val="both"/>
      </w:pPr>
      <w:r>
        <w:t>Le tableau de cette section doit être intégralement rempli à l</w:t>
      </w:r>
      <w:r w:rsidR="00A96BAE">
        <w:t>’</w:t>
      </w:r>
      <w:r>
        <w:t>aide des orientations ci-dessous.</w:t>
      </w:r>
    </w:p>
    <w:p w14:paraId="42E2AB1A" w14:textId="623348D7" w:rsidR="00C6697A" w:rsidRDefault="007B2B38" w:rsidP="00CD59E3">
      <w:pPr>
        <w:jc w:val="both"/>
      </w:pPr>
      <w:r>
        <w:rPr>
          <w:rStyle w:val="IntenseReference"/>
        </w:rPr>
        <w:lastRenderedPageBreak/>
        <w:t>Comment remplir cette section :</w:t>
      </w:r>
      <w:r>
        <w:t xml:space="preserve"> Premièrement, consultez le Cadre de résultats du Fonds et les indicateurs normés du Fonds pour les projets (voir Annexe A). Déterminer auquel des quatre résultats du Fonds votre proposition de projet et d</w:t>
      </w:r>
      <w:r w:rsidR="00A96BAE">
        <w:t>’</w:t>
      </w:r>
      <w:r>
        <w:t xml:space="preserve">activités contribuera. Tous les projets doivent contribuer à </w:t>
      </w:r>
      <w:r>
        <w:rPr>
          <w:b/>
          <w:bCs/>
        </w:rPr>
        <w:t>au moins l</w:t>
      </w:r>
      <w:r w:rsidR="00A96BAE">
        <w:rPr>
          <w:b/>
          <w:bCs/>
        </w:rPr>
        <w:t>’</w:t>
      </w:r>
      <w:r>
        <w:rPr>
          <w:b/>
          <w:bCs/>
        </w:rPr>
        <w:t>un des résultats du Fonds.</w:t>
      </w:r>
    </w:p>
    <w:p w14:paraId="2FBB183C" w14:textId="71AAC343" w:rsidR="009C550B" w:rsidRPr="009C550B" w:rsidRDefault="009C550B" w:rsidP="00CD59E3">
      <w:pPr>
        <w:jc w:val="both"/>
      </w:pPr>
      <w:r>
        <w:t>Remplissez les champs suivants à l</w:t>
      </w:r>
      <w:r w:rsidR="00A96BAE">
        <w:t>’</w:t>
      </w:r>
      <w:r>
        <w:t>aide du tableau de Cadre de résultats du Fonds (un outil standard de gestion de projet)</w:t>
      </w:r>
    </w:p>
    <w:p w14:paraId="7D6F2E65" w14:textId="278896FA" w:rsidR="00783DA9" w:rsidRPr="009A3150" w:rsidRDefault="00AE146D" w:rsidP="00CD59E3">
      <w:pPr>
        <w:pStyle w:val="ListParagraph"/>
        <w:numPr>
          <w:ilvl w:val="0"/>
          <w:numId w:val="43"/>
        </w:numPr>
        <w:spacing w:after="0" w:line="276" w:lineRule="auto"/>
        <w:jc w:val="both"/>
        <w:rPr>
          <w:rFonts w:cstheme="minorHAnsi"/>
        </w:rPr>
      </w:pPr>
      <w:r>
        <w:rPr>
          <w:rStyle w:val="Strong"/>
        </w:rPr>
        <w:t>Obstacle :</w:t>
      </w:r>
      <w:r>
        <w:t xml:space="preserve"> Déterminez et hiérarchisez les obstacles spécifiques que votre projet cherche à surmonter ou à corriger - dans le cadre des quatre résultats du Fonds. Pour les </w:t>
      </w:r>
      <w:r>
        <w:rPr>
          <w:b/>
          <w:bCs/>
        </w:rPr>
        <w:t>propositions émanant de missions de l</w:t>
      </w:r>
      <w:r w:rsidR="00A96BAE">
        <w:rPr>
          <w:b/>
          <w:bCs/>
        </w:rPr>
        <w:t>’</w:t>
      </w:r>
      <w:r>
        <w:rPr>
          <w:b/>
          <w:bCs/>
        </w:rPr>
        <w:t>ONU</w:t>
      </w:r>
      <w:r>
        <w:t>, des informations détaillées sont requises pour justifier les obstacles constatés (ex. données et analyses quantitatives et qualitatives).</w:t>
      </w:r>
    </w:p>
    <w:p w14:paraId="2D565E0D" w14:textId="60DE237B" w:rsidR="00FC72B4" w:rsidRDefault="00AA69D8" w:rsidP="00CD59E3">
      <w:pPr>
        <w:pStyle w:val="ListParagraph"/>
        <w:numPr>
          <w:ilvl w:val="0"/>
          <w:numId w:val="43"/>
        </w:numPr>
        <w:spacing w:after="0" w:line="276" w:lineRule="auto"/>
        <w:jc w:val="both"/>
      </w:pPr>
      <w:r>
        <w:rPr>
          <w:rStyle w:val="Strong"/>
        </w:rPr>
        <w:t>Objectif</w:t>
      </w:r>
      <w:r>
        <w:t> : Décrivez l</w:t>
      </w:r>
      <w:r w:rsidR="00A96BAE">
        <w:t>’</w:t>
      </w:r>
      <w:r>
        <w:t>objectif de votre projet, en lien avec l</w:t>
      </w:r>
      <w:r w:rsidR="00A96BAE">
        <w:t>’</w:t>
      </w:r>
      <w:r>
        <w:t>obstacle défini. Tout objectif doit être :</w:t>
      </w:r>
    </w:p>
    <w:p w14:paraId="2DD66802" w14:textId="1840A365" w:rsidR="00F35E3B" w:rsidRDefault="007D34AC" w:rsidP="00CD59E3">
      <w:pPr>
        <w:numPr>
          <w:ilvl w:val="0"/>
          <w:numId w:val="35"/>
        </w:numPr>
        <w:spacing w:after="0" w:line="276" w:lineRule="auto"/>
        <w:jc w:val="both"/>
      </w:pPr>
      <w:r>
        <w:t>Spécifique</w:t>
      </w:r>
    </w:p>
    <w:p w14:paraId="298D5C9C" w14:textId="77ABC98A" w:rsidR="00F35E3B" w:rsidRDefault="007D34AC" w:rsidP="00CD59E3">
      <w:pPr>
        <w:numPr>
          <w:ilvl w:val="0"/>
          <w:numId w:val="35"/>
        </w:numPr>
        <w:spacing w:after="0" w:line="276" w:lineRule="auto"/>
        <w:jc w:val="both"/>
      </w:pPr>
      <w:r>
        <w:t>mesurable</w:t>
      </w:r>
    </w:p>
    <w:p w14:paraId="53391883" w14:textId="77777777" w:rsidR="00F35E3B" w:rsidRDefault="007D34AC" w:rsidP="00CD59E3">
      <w:pPr>
        <w:numPr>
          <w:ilvl w:val="0"/>
          <w:numId w:val="35"/>
        </w:numPr>
        <w:spacing w:after="0" w:line="276" w:lineRule="auto"/>
        <w:jc w:val="both"/>
      </w:pPr>
      <w:r>
        <w:t xml:space="preserve">Réaliste </w:t>
      </w:r>
    </w:p>
    <w:p w14:paraId="3CBC2BDB" w14:textId="7836B561" w:rsidR="00F35E3B" w:rsidRPr="009F5F31" w:rsidRDefault="00F35E3B" w:rsidP="00CD59E3">
      <w:pPr>
        <w:spacing w:after="0" w:line="276" w:lineRule="auto"/>
        <w:ind w:left="720"/>
        <w:jc w:val="both"/>
        <w:rPr>
          <w:b/>
          <w:bCs/>
        </w:rPr>
      </w:pPr>
      <w:r>
        <w:t xml:space="preserve">Il doit décrire le </w:t>
      </w:r>
      <w:r>
        <w:rPr>
          <w:b/>
          <w:bCs/>
        </w:rPr>
        <w:t xml:space="preserve">changement positif </w:t>
      </w:r>
      <w:r>
        <w:t>que votre projet permettra d</w:t>
      </w:r>
      <w:r w:rsidR="00A96BAE">
        <w:t>’</w:t>
      </w:r>
      <w:r>
        <w:t>atteindre et soutenir directement l</w:t>
      </w:r>
      <w:r w:rsidR="00A96BAE">
        <w:t>’</w:t>
      </w:r>
      <w:r>
        <w:t>objectif global du projet.</w:t>
      </w:r>
    </w:p>
    <w:p w14:paraId="32CA34ED" w14:textId="4BA2DB97" w:rsidR="002A6D74" w:rsidRPr="009A3150" w:rsidRDefault="000B020E" w:rsidP="00CD59E3">
      <w:pPr>
        <w:pStyle w:val="ListParagraph"/>
        <w:numPr>
          <w:ilvl w:val="0"/>
          <w:numId w:val="43"/>
        </w:numPr>
        <w:spacing w:after="0" w:line="276" w:lineRule="auto"/>
        <w:jc w:val="both"/>
        <w:rPr>
          <w:rStyle w:val="Strong"/>
          <w:b w:val="0"/>
          <w:bCs w:val="0"/>
        </w:rPr>
      </w:pPr>
      <w:r>
        <w:rPr>
          <w:rStyle w:val="Strong"/>
        </w:rPr>
        <w:t xml:space="preserve">Activité : </w:t>
      </w:r>
      <w:r>
        <w:rPr>
          <w:rStyle w:val="Strong"/>
          <w:b w:val="0"/>
          <w:bCs w:val="0"/>
        </w:rPr>
        <w:t>Dressez la liste des activités qui seront menées en vue d</w:t>
      </w:r>
      <w:r w:rsidR="00A96BAE">
        <w:rPr>
          <w:rStyle w:val="Strong"/>
          <w:b w:val="0"/>
          <w:bCs w:val="0"/>
        </w:rPr>
        <w:t>’</w:t>
      </w:r>
      <w:r>
        <w:rPr>
          <w:rStyle w:val="Strong"/>
          <w:b w:val="0"/>
          <w:bCs w:val="0"/>
        </w:rPr>
        <w:t>atteindre chaque objectif et de lever chaque obstacle constaté. Soyez clair et précisez les échéances, si possible.</w:t>
      </w:r>
    </w:p>
    <w:p w14:paraId="1035AC11" w14:textId="77777777" w:rsidR="00A36C1F" w:rsidRPr="00A36C1F" w:rsidRDefault="00A36C1F" w:rsidP="00CD59E3">
      <w:pPr>
        <w:spacing w:after="0" w:line="276" w:lineRule="auto"/>
        <w:ind w:firstLine="720"/>
        <w:jc w:val="both"/>
      </w:pPr>
      <w:r>
        <w:t>Exemples :</w:t>
      </w:r>
    </w:p>
    <w:p w14:paraId="7616B402" w14:textId="77777777" w:rsidR="00A36C1F" w:rsidRPr="00A36C1F" w:rsidRDefault="00A36C1F" w:rsidP="00CD59E3">
      <w:pPr>
        <w:numPr>
          <w:ilvl w:val="0"/>
          <w:numId w:val="35"/>
        </w:numPr>
        <w:spacing w:after="0" w:line="276" w:lineRule="auto"/>
        <w:jc w:val="both"/>
      </w:pPr>
      <w:r>
        <w:t>Une campagne de recrutement visant les femmes souhaitant intégrer un corps de combat</w:t>
      </w:r>
    </w:p>
    <w:p w14:paraId="60049488" w14:textId="77777777" w:rsidR="00A36C1F" w:rsidRPr="00A36C1F" w:rsidRDefault="00A36C1F" w:rsidP="00CD59E3">
      <w:pPr>
        <w:numPr>
          <w:ilvl w:val="0"/>
          <w:numId w:val="35"/>
        </w:numPr>
        <w:spacing w:after="0" w:line="276" w:lineRule="auto"/>
        <w:jc w:val="both"/>
      </w:pPr>
      <w:r>
        <w:t>La formation de X femmes aux compétences requises en vue de leur déploiement</w:t>
      </w:r>
    </w:p>
    <w:p w14:paraId="47F5DE8D" w14:textId="79A6BB57" w:rsidR="11EDD75A" w:rsidRPr="009F5F31" w:rsidRDefault="11EDD75A" w:rsidP="00CD59E3">
      <w:pPr>
        <w:pStyle w:val="ListParagraph"/>
        <w:numPr>
          <w:ilvl w:val="0"/>
          <w:numId w:val="43"/>
        </w:numPr>
        <w:spacing w:after="0" w:line="276" w:lineRule="auto"/>
        <w:jc w:val="both"/>
        <w:rPr>
          <w:rFonts w:eastAsia="MS Mincho"/>
        </w:rPr>
      </w:pPr>
      <w:r>
        <w:rPr>
          <w:rStyle w:val="Strong"/>
        </w:rPr>
        <w:t>Produit(s</w:t>
      </w:r>
      <w:r>
        <w:rPr>
          <w:rStyle w:val="Strong"/>
          <w:b w:val="0"/>
          <w:bCs w:val="0"/>
        </w:rPr>
        <w:t>)</w:t>
      </w:r>
      <w:r w:rsidR="00CD59E3">
        <w:rPr>
          <w:rStyle w:val="Strong"/>
          <w:b w:val="0"/>
          <w:bCs w:val="0"/>
        </w:rPr>
        <w:t> :</w:t>
      </w:r>
      <w:r>
        <w:t xml:space="preserve"> Présentez les résultats ou produits tangibles qui découleront de l</w:t>
      </w:r>
      <w:r w:rsidR="00A96BAE">
        <w:t>’</w:t>
      </w:r>
      <w:r>
        <w:t xml:space="preserve">activité exécutée. </w:t>
      </w:r>
    </w:p>
    <w:p w14:paraId="1156F4F7" w14:textId="77777777" w:rsidR="008B26A4" w:rsidRPr="00E15BA6" w:rsidRDefault="008B26A4" w:rsidP="00CD59E3">
      <w:pPr>
        <w:spacing w:after="0" w:line="276" w:lineRule="auto"/>
        <w:ind w:firstLine="360"/>
        <w:jc w:val="both"/>
      </w:pPr>
      <w:r>
        <w:t>Exemple :</w:t>
      </w:r>
    </w:p>
    <w:p w14:paraId="50007462" w14:textId="77777777" w:rsidR="008B26A4" w:rsidRPr="00E15BA6" w:rsidRDefault="008B26A4" w:rsidP="00CD59E3">
      <w:pPr>
        <w:numPr>
          <w:ilvl w:val="0"/>
          <w:numId w:val="35"/>
        </w:numPr>
        <w:spacing w:after="0" w:line="276" w:lineRule="auto"/>
        <w:jc w:val="both"/>
      </w:pPr>
      <w:r>
        <w:t>Élaborer une politique de genre → le produit 1 est « politique de genre élaborée »</w:t>
      </w:r>
    </w:p>
    <w:p w14:paraId="3C7DA679" w14:textId="77777777" w:rsidR="008B26A4" w:rsidRPr="00E15BA6" w:rsidRDefault="008B26A4" w:rsidP="00CD59E3">
      <w:pPr>
        <w:numPr>
          <w:ilvl w:val="0"/>
          <w:numId w:val="35"/>
        </w:numPr>
        <w:spacing w:after="0" w:line="276" w:lineRule="auto"/>
        <w:jc w:val="both"/>
      </w:pPr>
      <w:r>
        <w:t>Dispenser une formation→ le produit pourrait être le nombre de participantes formées</w:t>
      </w:r>
    </w:p>
    <w:p w14:paraId="2CC1A3B6" w14:textId="1C521934" w:rsidR="00670C8D" w:rsidRDefault="008F74D2" w:rsidP="00CD59E3">
      <w:pPr>
        <w:pStyle w:val="ListParagraph"/>
        <w:numPr>
          <w:ilvl w:val="0"/>
          <w:numId w:val="43"/>
        </w:numPr>
        <w:spacing w:after="0" w:line="276" w:lineRule="auto"/>
        <w:jc w:val="both"/>
        <w:rPr>
          <w:b/>
          <w:bCs/>
        </w:rPr>
      </w:pPr>
      <w:r w:rsidRPr="4B8ED99D">
        <w:rPr>
          <w:b/>
          <w:bCs/>
        </w:rPr>
        <w:t xml:space="preserve">Indicateurs : </w:t>
      </w:r>
      <w:r>
        <w:t>Décrivez les indicateurs que vous utiliserez pour mesurer l</w:t>
      </w:r>
      <w:r w:rsidR="00A96BAE">
        <w:t>’</w:t>
      </w:r>
      <w:r w:rsidR="6C57D2E5">
        <w:t>atteinte</w:t>
      </w:r>
      <w:r>
        <w:t>de vos objectifs et des objectifs du projet. Les indicateurs peuvent être quantitatifs (nombres, pourcentages) ou qualitatifs (narratif, preuves descriptives).</w:t>
      </w:r>
    </w:p>
    <w:p w14:paraId="76F5D071" w14:textId="1044EBCC" w:rsidR="00AB797B" w:rsidRPr="00AB797B" w:rsidRDefault="00AB797B" w:rsidP="00CD59E3">
      <w:pPr>
        <w:spacing w:after="0" w:line="276" w:lineRule="auto"/>
        <w:ind w:firstLine="360"/>
        <w:jc w:val="both"/>
      </w:pPr>
      <w:r>
        <w:t>Veillez à ce que vos objectifs et indicateurs soient « SMART » :</w:t>
      </w:r>
    </w:p>
    <w:p w14:paraId="7096AEF2" w14:textId="6E48B90D" w:rsidR="00670C8D" w:rsidRPr="009F5F31" w:rsidRDefault="359DAAE2" w:rsidP="00CD59E3">
      <w:pPr>
        <w:numPr>
          <w:ilvl w:val="0"/>
          <w:numId w:val="35"/>
        </w:numPr>
        <w:spacing w:after="0" w:line="276" w:lineRule="auto"/>
        <w:jc w:val="both"/>
      </w:pPr>
      <w:r>
        <w:rPr>
          <w:b/>
          <w:bCs/>
        </w:rPr>
        <w:t>Spécifique</w:t>
      </w:r>
      <w:r>
        <w:t xml:space="preserve"> </w:t>
      </w:r>
      <w:r w:rsidR="00CD59E3">
        <w:t xml:space="preserve">- </w:t>
      </w:r>
      <w:r>
        <w:t>Définissez clairement ce que vous souhaitez atteindre.</w:t>
      </w:r>
    </w:p>
    <w:p w14:paraId="508050EA" w14:textId="71FCD1AC" w:rsidR="00670C8D" w:rsidRPr="009F5F31" w:rsidRDefault="359DAAE2" w:rsidP="00CD59E3">
      <w:pPr>
        <w:numPr>
          <w:ilvl w:val="0"/>
          <w:numId w:val="35"/>
        </w:numPr>
        <w:spacing w:after="0" w:line="276" w:lineRule="auto"/>
        <w:jc w:val="both"/>
      </w:pPr>
      <w:r>
        <w:rPr>
          <w:b/>
          <w:bCs/>
        </w:rPr>
        <w:t>Mesurable</w:t>
      </w:r>
      <w:r w:rsidR="00CD59E3">
        <w:rPr>
          <w:b/>
          <w:bCs/>
        </w:rPr>
        <w:t xml:space="preserve"> -</w:t>
      </w:r>
      <w:r>
        <w:t xml:space="preserve"> Inclure des données ou chiffres pour suivre les avancées</w:t>
      </w:r>
    </w:p>
    <w:p w14:paraId="4B92C024" w14:textId="4D93C283" w:rsidR="00670C8D" w:rsidRPr="009F5F31" w:rsidRDefault="359DAAE2" w:rsidP="00CD59E3">
      <w:pPr>
        <w:numPr>
          <w:ilvl w:val="0"/>
          <w:numId w:val="35"/>
        </w:numPr>
        <w:spacing w:after="0" w:line="276" w:lineRule="auto"/>
        <w:jc w:val="both"/>
      </w:pPr>
      <w:r>
        <w:rPr>
          <w:b/>
          <w:bCs/>
        </w:rPr>
        <w:t>Atteignable</w:t>
      </w:r>
      <w:r w:rsidR="00CD59E3">
        <w:rPr>
          <w:b/>
          <w:bCs/>
        </w:rPr>
        <w:t xml:space="preserve"> -</w:t>
      </w:r>
      <w:r>
        <w:t xml:space="preserve"> S</w:t>
      </w:r>
      <w:r w:rsidR="00A96BAE">
        <w:t>’</w:t>
      </w:r>
      <w:r>
        <w:t>assurer que l</w:t>
      </w:r>
      <w:r w:rsidR="00A96BAE">
        <w:t>’</w:t>
      </w:r>
      <w:r>
        <w:t>objectif est réaliste en terme de calendrier, de capacités et de ressources</w:t>
      </w:r>
    </w:p>
    <w:p w14:paraId="500882B4" w14:textId="6CB3934B" w:rsidR="00670C8D" w:rsidRPr="009F5F31" w:rsidRDefault="00CD59E3" w:rsidP="00CD59E3">
      <w:pPr>
        <w:numPr>
          <w:ilvl w:val="0"/>
          <w:numId w:val="35"/>
        </w:numPr>
        <w:spacing w:after="0" w:line="276" w:lineRule="auto"/>
        <w:jc w:val="both"/>
      </w:pPr>
      <w:r>
        <w:rPr>
          <w:b/>
          <w:bCs/>
        </w:rPr>
        <w:t>Réaliste -</w:t>
      </w:r>
      <w:r w:rsidR="359DAAE2">
        <w:t xml:space="preserve"> Doit directement appuyer l</w:t>
      </w:r>
      <w:r w:rsidR="00A96BAE">
        <w:t>’</w:t>
      </w:r>
      <w:r w:rsidR="359DAAE2">
        <w:t>objectif général du projet</w:t>
      </w:r>
    </w:p>
    <w:p w14:paraId="0DD3190C" w14:textId="23F2F360" w:rsidR="007B19F0" w:rsidRPr="009F5F31" w:rsidRDefault="359DAAE2" w:rsidP="00CD59E3">
      <w:pPr>
        <w:numPr>
          <w:ilvl w:val="0"/>
          <w:numId w:val="35"/>
        </w:numPr>
        <w:spacing w:after="0" w:line="276" w:lineRule="auto"/>
        <w:jc w:val="both"/>
      </w:pPr>
      <w:r>
        <w:rPr>
          <w:b/>
          <w:bCs/>
        </w:rPr>
        <w:t>Temporellement défini</w:t>
      </w:r>
      <w:r w:rsidR="00CD59E3">
        <w:rPr>
          <w:b/>
          <w:bCs/>
        </w:rPr>
        <w:t xml:space="preserve"> -</w:t>
      </w:r>
      <w:r>
        <w:t xml:space="preserve"> Définir quand l</w:t>
      </w:r>
      <w:r w:rsidR="00A96BAE">
        <w:t>’</w:t>
      </w:r>
      <w:r>
        <w:t>objectif devra être atteint.</w:t>
      </w:r>
    </w:p>
    <w:p w14:paraId="32709F9C" w14:textId="5D5477C1" w:rsidR="00670C8D" w:rsidRPr="00E15BA6" w:rsidRDefault="00753AB3" w:rsidP="00CD59E3">
      <w:pPr>
        <w:numPr>
          <w:ilvl w:val="0"/>
          <w:numId w:val="35"/>
        </w:numPr>
        <w:spacing w:after="0" w:line="276" w:lineRule="auto"/>
        <w:jc w:val="both"/>
      </w:pPr>
      <w:r>
        <w:rPr>
          <w:b/>
          <w:bCs/>
        </w:rPr>
        <w:t>Données de référence</w:t>
      </w:r>
      <w:r w:rsidR="00CD59E3">
        <w:rPr>
          <w:b/>
          <w:bCs/>
        </w:rPr>
        <w:t xml:space="preserve"> -</w:t>
      </w:r>
      <w:r>
        <w:t xml:space="preserve"> Les données de référence sont le point de départ à partir duquel seront mesurés les progrès du projet. Elles représentent l</w:t>
      </w:r>
      <w:r w:rsidR="00A96BAE">
        <w:t>’</w:t>
      </w:r>
      <w:r>
        <w:t>état initial des indicateurs, avant que les activités du projet ne soient mises en œuvre. Ces données sont particulièrement importantes lorsqu</w:t>
      </w:r>
      <w:r w:rsidR="00A96BAE">
        <w:t>’</w:t>
      </w:r>
      <w:r>
        <w:t>un indicateur mesure une amélioration ou une progression dans le temps ; elles permettent alors de comparer les résultats obtenus.</w:t>
      </w:r>
    </w:p>
    <w:p w14:paraId="65FBE5B3" w14:textId="77777777" w:rsidR="00E23899" w:rsidRDefault="00E23899" w:rsidP="00CD59E3">
      <w:pPr>
        <w:spacing w:after="0"/>
        <w:jc w:val="both"/>
      </w:pPr>
    </w:p>
    <w:p w14:paraId="79D613DE" w14:textId="552E22DA" w:rsidR="001D41FC" w:rsidRPr="001D41FC" w:rsidRDefault="001D41FC" w:rsidP="00CD59E3">
      <w:pPr>
        <w:spacing w:after="0"/>
        <w:jc w:val="both"/>
      </w:pPr>
      <w:r>
        <w:t>Remarque : Le Secrétariat du Fonds vous consultera en vue de préparer et de mener une visite de suivi à mi-parcours et une évaluation de fin de projet.</w:t>
      </w:r>
    </w:p>
    <w:p w14:paraId="7C4DDA14" w14:textId="77777777" w:rsidR="00604F7B" w:rsidRDefault="00604F7B" w:rsidP="00CD59E3">
      <w:pPr>
        <w:spacing w:after="0"/>
        <w:jc w:val="both"/>
      </w:pPr>
    </w:p>
    <w:p w14:paraId="00DC5E98" w14:textId="1F28B95C" w:rsidR="006B5F37" w:rsidRDefault="006B5F37" w:rsidP="00CD59E3">
      <w:pPr>
        <w:jc w:val="both"/>
      </w:pPr>
      <w:r w:rsidRPr="4B8ED99D">
        <w:rPr>
          <w:b/>
          <w:bCs/>
        </w:rPr>
        <w:t>Important :</w:t>
      </w:r>
      <w:r>
        <w:t xml:space="preserve"> Toutes les activités doivent être cohérentes dans le PRODOC. Les activités décrites dans la 3</w:t>
      </w:r>
      <w:r w:rsidRPr="4B8ED99D">
        <w:rPr>
          <w:vertAlign w:val="superscript"/>
        </w:rPr>
        <w:t>e</w:t>
      </w:r>
      <w:r>
        <w:t xml:space="preserve"> Partie (Informations sur le projet), la 4</w:t>
      </w:r>
      <w:r w:rsidRPr="4B8ED99D">
        <w:rPr>
          <w:vertAlign w:val="superscript"/>
        </w:rPr>
        <w:t>e</w:t>
      </w:r>
      <w:r>
        <w:t xml:space="preserve"> Partie (Stratégie de mise en œuvre), la 6</w:t>
      </w:r>
      <w:r w:rsidRPr="4B8ED99D">
        <w:rPr>
          <w:vertAlign w:val="superscript"/>
        </w:rPr>
        <w:t>e</w:t>
      </w:r>
      <w:r>
        <w:t xml:space="preserve"> Partie (Cadre des résultats), la 7</w:t>
      </w:r>
      <w:r w:rsidRPr="4B8ED99D">
        <w:rPr>
          <w:vertAlign w:val="superscript"/>
        </w:rPr>
        <w:t>e</w:t>
      </w:r>
      <w:r>
        <w:t xml:space="preserve"> Partie (Calendrier du plan de travail) et le Budget détaillé (Annexe A) doivent parfaitement correspondre. Les activités qui ne figurent pas dans le budget ne seront pas  financées, et les activités qui apparaissent dans le budget mais ne sont pas mentionnées dans les sections narratives ne seront pas considérées comme éligibles.</w:t>
      </w:r>
    </w:p>
    <w:p w14:paraId="1A7A2432" w14:textId="7B756D54" w:rsidR="00BF3594" w:rsidRPr="00E15BA6" w:rsidRDefault="00213A53" w:rsidP="001E1726">
      <w:pPr>
        <w:pStyle w:val="Heading3"/>
        <w:spacing w:before="0"/>
        <w:rPr>
          <w:b/>
          <w:bCs/>
          <w:i/>
          <w:color w:val="4472C4"/>
          <w:u w:val="single"/>
        </w:rPr>
      </w:pPr>
      <w:r>
        <w:rPr>
          <w:b/>
          <w:bCs/>
          <w:i/>
          <w:color w:val="4472C4"/>
          <w:u w:val="single"/>
        </w:rPr>
        <w:t>6</w:t>
      </w:r>
      <w:r w:rsidR="00BF3594">
        <w:rPr>
          <w:b/>
          <w:bCs/>
          <w:i/>
          <w:color w:val="4472C4"/>
          <w:u w:val="single"/>
          <w:vertAlign w:val="superscript"/>
        </w:rPr>
        <w:t>e</w:t>
      </w:r>
      <w:r w:rsidR="00BF3594">
        <w:rPr>
          <w:b/>
          <w:bCs/>
          <w:i/>
          <w:color w:val="4472C4"/>
          <w:u w:val="single"/>
        </w:rPr>
        <w:t xml:space="preserve"> partie </w:t>
      </w:r>
      <w:r w:rsidR="00A96BAE">
        <w:rPr>
          <w:b/>
          <w:bCs/>
          <w:i/>
          <w:color w:val="4472C4"/>
          <w:u w:val="single"/>
        </w:rPr>
        <w:t>-</w:t>
      </w:r>
      <w:r w:rsidR="00BF3594">
        <w:rPr>
          <w:b/>
          <w:bCs/>
          <w:i/>
          <w:color w:val="4472C4"/>
          <w:u w:val="single"/>
        </w:rPr>
        <w:t xml:space="preserve"> Calendrier du plan de travail </w:t>
      </w:r>
    </w:p>
    <w:p w14:paraId="4B184414" w14:textId="77777777" w:rsidR="00167781" w:rsidRDefault="00167781" w:rsidP="00CD59E3">
      <w:pPr>
        <w:spacing w:after="0"/>
        <w:jc w:val="both"/>
      </w:pPr>
      <w:r>
        <w:t>Dressez la liste de toutes les tâches nécessaires pour mener à bien votre projet (de la planification à la mise en œuvre). Regroupez les activités liées en phases ou étapes de projet. Cela vous aidera à organiser votre travail de façon logique et assurera que les activités sont réalisées dans un ordre cohérent et pratique.</w:t>
      </w:r>
    </w:p>
    <w:p w14:paraId="6256FC82" w14:textId="77777777" w:rsidR="00167781" w:rsidRPr="00167781" w:rsidRDefault="00167781" w:rsidP="00CD59E3">
      <w:pPr>
        <w:spacing w:after="0"/>
        <w:jc w:val="both"/>
      </w:pPr>
    </w:p>
    <w:p w14:paraId="7CF8939F" w14:textId="47FA547F" w:rsidR="00167781" w:rsidRPr="00167781" w:rsidRDefault="00167781" w:rsidP="00CD59E3">
      <w:pPr>
        <w:jc w:val="both"/>
      </w:pPr>
      <w:r>
        <w:t>Prêtez une attention particulière aux relations d</w:t>
      </w:r>
      <w:r w:rsidR="00A96BAE">
        <w:t>’</w:t>
      </w:r>
      <w:r>
        <w:t>interdépendance entre les tâches : mettez en évidence celles qui doivent être achevées avant que d</w:t>
      </w:r>
      <w:r w:rsidR="00A96BAE">
        <w:t>’</w:t>
      </w:r>
      <w:r>
        <w:t>autres ne puissent être commencées. Estimez un calendrier réaliste pour chaque tâche et envisagez les facteurs externes susceptibles d</w:t>
      </w:r>
      <w:r w:rsidR="00A96BAE">
        <w:t>’</w:t>
      </w:r>
      <w:r>
        <w:t>affecter le démarrage ou l</w:t>
      </w:r>
      <w:r w:rsidR="00A96BAE">
        <w:t>’</w:t>
      </w:r>
      <w:r>
        <w:t>achèvement des activités.</w:t>
      </w:r>
    </w:p>
    <w:p w14:paraId="7DB81310" w14:textId="62F03363" w:rsidR="00FF77E0" w:rsidRPr="00E15BA6" w:rsidRDefault="00213A53" w:rsidP="00CD59E3">
      <w:pPr>
        <w:pStyle w:val="Heading3"/>
        <w:spacing w:before="0"/>
        <w:jc w:val="both"/>
        <w:rPr>
          <w:b/>
          <w:bCs/>
          <w:i/>
          <w:color w:val="4472C4"/>
          <w:u w:val="single"/>
        </w:rPr>
      </w:pPr>
      <w:r>
        <w:rPr>
          <w:b/>
          <w:bCs/>
          <w:i/>
          <w:color w:val="4472C4"/>
          <w:u w:val="single"/>
        </w:rPr>
        <w:t>7</w:t>
      </w:r>
      <w:r w:rsidR="00FF77E0">
        <w:rPr>
          <w:b/>
          <w:bCs/>
          <w:i/>
          <w:color w:val="4472C4"/>
          <w:u w:val="single"/>
          <w:vertAlign w:val="superscript"/>
        </w:rPr>
        <w:t>e</w:t>
      </w:r>
      <w:r w:rsidR="00FF77E0">
        <w:rPr>
          <w:b/>
          <w:bCs/>
          <w:i/>
          <w:color w:val="4472C4"/>
          <w:u w:val="single"/>
        </w:rPr>
        <w:t xml:space="preserve"> partie </w:t>
      </w:r>
      <w:r w:rsidR="00A96BAE">
        <w:rPr>
          <w:b/>
          <w:bCs/>
          <w:i/>
          <w:color w:val="4472C4"/>
          <w:u w:val="single"/>
        </w:rPr>
        <w:t>-</w:t>
      </w:r>
      <w:r w:rsidR="00FF77E0">
        <w:rPr>
          <w:b/>
          <w:bCs/>
          <w:i/>
          <w:color w:val="4472C4"/>
          <w:u w:val="single"/>
        </w:rPr>
        <w:t xml:space="preserve"> Communication, plaidoyer et visibilité autour du projet</w:t>
      </w:r>
    </w:p>
    <w:p w14:paraId="59535E82" w14:textId="77777777" w:rsidR="001C7847" w:rsidRPr="001C7847" w:rsidRDefault="001C7847" w:rsidP="00CD59E3">
      <w:pPr>
        <w:spacing w:after="0"/>
        <w:jc w:val="both"/>
      </w:pPr>
      <w:r>
        <w:t>Dans cette partie, présentez vos plans de communication, de plaidoyer et de visibilité autour des principales activités du projet.</w:t>
      </w:r>
    </w:p>
    <w:p w14:paraId="6A688EBB" w14:textId="77777777" w:rsidR="001C7847" w:rsidRDefault="001C7847" w:rsidP="00CD59E3">
      <w:pPr>
        <w:spacing w:after="0"/>
        <w:jc w:val="both"/>
      </w:pPr>
    </w:p>
    <w:p w14:paraId="6E5D948A" w14:textId="52C4A1B0" w:rsidR="001C7847" w:rsidRPr="001C7847" w:rsidRDefault="001C7847" w:rsidP="00CD59E3">
      <w:pPr>
        <w:spacing w:after="0"/>
        <w:jc w:val="both"/>
      </w:pPr>
      <w:r>
        <w:lastRenderedPageBreak/>
        <w:t>Le Secrétariat du Fonds vous appuiera afin d</w:t>
      </w:r>
      <w:r w:rsidR="00A96BAE">
        <w:t>’</w:t>
      </w:r>
      <w:r>
        <w:t>assurer l</w:t>
      </w:r>
      <w:r w:rsidR="00A96BAE">
        <w:t>’</w:t>
      </w:r>
      <w:r>
        <w:t>intégration de l</w:t>
      </w:r>
      <w:r w:rsidR="00A96BAE">
        <w:t>’</w:t>
      </w:r>
      <w:r>
        <w:t>image de marque et la visibilité du Fonds dans vos activités et événements. Il vous aidera également à accroître la visibilité autour de votre projet et à promouvoir vos contenus à travers les plaformes de communication internationale du Fonds.</w:t>
      </w:r>
    </w:p>
    <w:p w14:paraId="1977733F" w14:textId="77777777" w:rsidR="001C7847" w:rsidRDefault="001C7847" w:rsidP="00CD59E3">
      <w:pPr>
        <w:spacing w:after="0"/>
        <w:jc w:val="both"/>
      </w:pPr>
    </w:p>
    <w:p w14:paraId="171860E1" w14:textId="15E8A7BB" w:rsidR="001C7847" w:rsidRPr="001C7847" w:rsidRDefault="001C7847" w:rsidP="00CD59E3">
      <w:pPr>
        <w:jc w:val="both"/>
      </w:pPr>
      <w:r>
        <w:t>Nous vous invitons à consulter les « Lignes directrices du Fonds sur la communication, le plaidoyer et la visibilité » lors de la planification de vos communications.</w:t>
      </w:r>
    </w:p>
    <w:p w14:paraId="7707531B" w14:textId="33F0512E" w:rsidR="007307DA" w:rsidRPr="00E15BA6" w:rsidRDefault="00213A53" w:rsidP="00CD59E3">
      <w:pPr>
        <w:pStyle w:val="Heading3"/>
        <w:spacing w:before="0"/>
        <w:jc w:val="both"/>
        <w:rPr>
          <w:b/>
          <w:bCs/>
          <w:i/>
          <w:color w:val="4472C4"/>
          <w:u w:val="single"/>
        </w:rPr>
      </w:pPr>
      <w:r>
        <w:rPr>
          <w:b/>
          <w:bCs/>
          <w:i/>
          <w:color w:val="4472C4"/>
          <w:u w:val="single"/>
        </w:rPr>
        <w:t>8</w:t>
      </w:r>
      <w:r w:rsidR="007307DA">
        <w:rPr>
          <w:b/>
          <w:bCs/>
          <w:i/>
          <w:color w:val="4472C4"/>
          <w:u w:val="single"/>
          <w:vertAlign w:val="superscript"/>
        </w:rPr>
        <w:t>e</w:t>
      </w:r>
      <w:r w:rsidR="007307DA">
        <w:rPr>
          <w:b/>
          <w:bCs/>
          <w:i/>
          <w:color w:val="4472C4"/>
          <w:u w:val="single"/>
        </w:rPr>
        <w:t xml:space="preserve"> partie </w:t>
      </w:r>
      <w:r w:rsidR="00A96BAE">
        <w:rPr>
          <w:b/>
          <w:bCs/>
          <w:i/>
          <w:color w:val="4472C4"/>
          <w:u w:val="single"/>
        </w:rPr>
        <w:t>-</w:t>
      </w:r>
      <w:r w:rsidR="007307DA">
        <w:rPr>
          <w:b/>
          <w:bCs/>
          <w:i/>
          <w:color w:val="4472C4"/>
          <w:u w:val="single"/>
        </w:rPr>
        <w:t xml:space="preserve"> Budget détaillé (Annexe A - modèle Excel</w:t>
      </w:r>
      <w:r w:rsidR="00A96BAE">
        <w:rPr>
          <w:b/>
          <w:bCs/>
          <w:i/>
          <w:color w:val="4472C4"/>
          <w:u w:val="single"/>
        </w:rPr>
        <w:t xml:space="preserve"> fourni séparément</w:t>
      </w:r>
      <w:r w:rsidR="007307DA">
        <w:rPr>
          <w:b/>
          <w:bCs/>
          <w:i/>
          <w:color w:val="4472C4"/>
          <w:u w:val="single"/>
        </w:rPr>
        <w:t>)</w:t>
      </w:r>
    </w:p>
    <w:p w14:paraId="3869366A" w14:textId="70E89007" w:rsidR="003F6B3E" w:rsidRPr="009F5F31" w:rsidRDefault="007A4E10" w:rsidP="00CD59E3">
      <w:pPr>
        <w:spacing w:after="0"/>
        <w:jc w:val="both"/>
      </w:pPr>
      <w:r>
        <w:t>Remplissez votre budget à l</w:t>
      </w:r>
      <w:r w:rsidR="00A96BAE">
        <w:t>’</w:t>
      </w:r>
      <w:r>
        <w:t xml:space="preserve">aide du </w:t>
      </w:r>
      <w:r>
        <w:rPr>
          <w:b/>
          <w:bCs/>
        </w:rPr>
        <w:t>Modèle de budget Excel</w:t>
      </w:r>
      <w:r>
        <w:t xml:space="preserve"> et de la </w:t>
      </w:r>
      <w:r>
        <w:rPr>
          <w:b/>
          <w:bCs/>
        </w:rPr>
        <w:t>fiche explicative « Budget ».</w:t>
      </w:r>
      <w:r>
        <w:t xml:space="preserve"> Pour chaque poste budgétaire, rédigez une explication claire et des informations à l</w:t>
      </w:r>
      <w:r w:rsidR="00A96BAE">
        <w:t>’</w:t>
      </w:r>
      <w:r>
        <w:t xml:space="preserve">appui des dépenses requises. </w:t>
      </w:r>
    </w:p>
    <w:p w14:paraId="5BE314E4" w14:textId="77777777" w:rsidR="00351CB6" w:rsidRPr="009F5F31" w:rsidRDefault="00351CB6" w:rsidP="00CD59E3">
      <w:pPr>
        <w:spacing w:after="0"/>
        <w:jc w:val="both"/>
        <w:rPr>
          <w:b/>
          <w:bCs/>
        </w:rPr>
      </w:pPr>
    </w:p>
    <w:p w14:paraId="3676D31A" w14:textId="52560DA2" w:rsidR="007A4E10" w:rsidRPr="00E15BA6" w:rsidRDefault="007A4E10" w:rsidP="00CD59E3">
      <w:pPr>
        <w:spacing w:after="0"/>
        <w:jc w:val="both"/>
      </w:pPr>
      <w:r>
        <w:rPr>
          <w:b/>
          <w:bCs/>
        </w:rPr>
        <w:t xml:space="preserve">Remarque : </w:t>
      </w:r>
      <w:r>
        <w:t>Les coûts inéligibles des projets soutenus par le Fonds comprennent :</w:t>
      </w:r>
    </w:p>
    <w:p w14:paraId="078D6D2E" w14:textId="11895F54" w:rsidR="007A4E10" w:rsidRPr="00E15BA6" w:rsidRDefault="00A96BAE" w:rsidP="00CD59E3">
      <w:pPr>
        <w:numPr>
          <w:ilvl w:val="0"/>
          <w:numId w:val="37"/>
        </w:numPr>
        <w:spacing w:after="0"/>
        <w:jc w:val="both"/>
      </w:pPr>
      <w:r>
        <w:t>V</w:t>
      </w:r>
      <w:r w:rsidR="007A4E10">
        <w:t>éhicules en tous genres</w:t>
      </w:r>
    </w:p>
    <w:p w14:paraId="57A2444B" w14:textId="144258AA" w:rsidR="007A4E10" w:rsidRPr="00E15BA6" w:rsidRDefault="00A96BAE" w:rsidP="00CD59E3">
      <w:pPr>
        <w:numPr>
          <w:ilvl w:val="0"/>
          <w:numId w:val="37"/>
        </w:numPr>
        <w:spacing w:after="0"/>
        <w:jc w:val="both"/>
      </w:pPr>
      <w:r>
        <w:t>S</w:t>
      </w:r>
      <w:r w:rsidR="007A4E10">
        <w:t>alaires du personnel des ministères, du gouvernement, de l</w:t>
      </w:r>
      <w:r>
        <w:t>’</w:t>
      </w:r>
      <w:r w:rsidR="007A4E10">
        <w:t>institution de sécurité (militaire ou police) et de tout autre personnel recevant déjà un salaire</w:t>
      </w:r>
    </w:p>
    <w:p w14:paraId="0722CF23" w14:textId="50503664" w:rsidR="007A4E10" w:rsidRPr="00E15BA6" w:rsidRDefault="007A4E10" w:rsidP="00CD59E3">
      <w:pPr>
        <w:numPr>
          <w:ilvl w:val="0"/>
          <w:numId w:val="37"/>
        </w:numPr>
        <w:spacing w:after="0"/>
        <w:jc w:val="both"/>
      </w:pPr>
      <w:r>
        <w:t>Toute arme ou munition létale ou non létale</w:t>
      </w:r>
    </w:p>
    <w:p w14:paraId="5D7115AE" w14:textId="304382DB" w:rsidR="007A4E10" w:rsidRPr="00E15BA6" w:rsidRDefault="007A4E10" w:rsidP="00CD59E3">
      <w:pPr>
        <w:numPr>
          <w:ilvl w:val="0"/>
          <w:numId w:val="37"/>
        </w:numPr>
        <w:jc w:val="both"/>
      </w:pPr>
      <w:r>
        <w:t>Munitions</w:t>
      </w:r>
      <w:r w:rsidR="00A96BAE">
        <w:t>.</w:t>
      </w:r>
    </w:p>
    <w:p w14:paraId="5659953E" w14:textId="7BD63237" w:rsidR="007A4E10" w:rsidRPr="00E15BA6" w:rsidRDefault="007A4E10" w:rsidP="00CD59E3">
      <w:pPr>
        <w:spacing w:after="0"/>
        <w:jc w:val="both"/>
      </w:pPr>
      <w:r>
        <w:t xml:space="preserve">Plus de catégories de coûts inéligibles sont détaillées dans la Section 7 du </w:t>
      </w:r>
      <w:r>
        <w:rPr>
          <w:b/>
          <w:bCs/>
        </w:rPr>
        <w:t xml:space="preserve">Manuel </w:t>
      </w:r>
      <w:r w:rsidR="00A96BAE">
        <w:rPr>
          <w:b/>
          <w:bCs/>
        </w:rPr>
        <w:t>des opérations</w:t>
      </w:r>
      <w:r>
        <w:rPr>
          <w:b/>
          <w:bCs/>
        </w:rPr>
        <w:t xml:space="preserve"> du Fonds</w:t>
      </w:r>
    </w:p>
    <w:p w14:paraId="0B52AD77" w14:textId="77777777" w:rsidR="003823EE" w:rsidRPr="009F5F31" w:rsidRDefault="003823EE" w:rsidP="00CD59E3">
      <w:pPr>
        <w:spacing w:after="0"/>
        <w:jc w:val="both"/>
        <w:rPr>
          <w:b/>
          <w:bCs/>
        </w:rPr>
      </w:pPr>
    </w:p>
    <w:p w14:paraId="620FB361" w14:textId="256720FD" w:rsidR="002844F0" w:rsidRPr="00E15BA6" w:rsidRDefault="00213A53" w:rsidP="00CD59E3">
      <w:pPr>
        <w:pStyle w:val="Heading3"/>
        <w:spacing w:before="0"/>
        <w:jc w:val="both"/>
        <w:rPr>
          <w:i/>
          <w:color w:val="4472C4"/>
          <w:u w:val="single"/>
        </w:rPr>
      </w:pPr>
      <w:r>
        <w:rPr>
          <w:b/>
          <w:bCs/>
          <w:i/>
          <w:iCs/>
          <w:color w:val="4472C4"/>
          <w:u w:val="single"/>
        </w:rPr>
        <w:t>9</w:t>
      </w:r>
      <w:r w:rsidR="002844F0">
        <w:rPr>
          <w:b/>
          <w:bCs/>
          <w:i/>
          <w:iCs/>
          <w:color w:val="4472C4"/>
          <w:u w:val="single"/>
          <w:vertAlign w:val="superscript"/>
        </w:rPr>
        <w:t>e</w:t>
      </w:r>
      <w:r w:rsidR="002844F0">
        <w:rPr>
          <w:b/>
          <w:bCs/>
          <w:i/>
          <w:iCs/>
          <w:color w:val="4472C4"/>
          <w:u w:val="single"/>
        </w:rPr>
        <w:t xml:space="preserve"> Partie </w:t>
      </w:r>
      <w:r w:rsidR="00A96BAE">
        <w:rPr>
          <w:b/>
          <w:bCs/>
          <w:i/>
          <w:iCs/>
          <w:color w:val="4472C4"/>
          <w:u w:val="single"/>
        </w:rPr>
        <w:t>-</w:t>
      </w:r>
      <w:r w:rsidR="002844F0">
        <w:rPr>
          <w:b/>
          <w:bCs/>
          <w:i/>
          <w:iCs/>
          <w:color w:val="4472C4"/>
          <w:u w:val="single"/>
        </w:rPr>
        <w:t xml:space="preserve"> Exigences du Fonds en matière de reporting, suivi et évaluation </w:t>
      </w:r>
    </w:p>
    <w:p w14:paraId="7917F200" w14:textId="0D731EA0" w:rsidR="008C207E" w:rsidRPr="008C207E" w:rsidRDefault="008C207E" w:rsidP="00CD59E3">
      <w:pPr>
        <w:jc w:val="both"/>
      </w:pPr>
      <w:r>
        <w:t>Cette partie présente les exigences du Fonds en matière de reporting ; tous les bénéficiaires sont tenus de s</w:t>
      </w:r>
      <w:r w:rsidR="00A96BAE">
        <w:t>’</w:t>
      </w:r>
      <w:r>
        <w:t>y conformer. En signant ce document PRODOC, vous vous engagez à respecter ces exigences.</w:t>
      </w:r>
    </w:p>
    <w:p w14:paraId="25F637AD" w14:textId="00694422" w:rsidR="00860356" w:rsidRPr="00E15BA6" w:rsidRDefault="00860356" w:rsidP="00CD59E3">
      <w:pPr>
        <w:pStyle w:val="Heading3"/>
        <w:spacing w:before="0"/>
        <w:jc w:val="both"/>
        <w:rPr>
          <w:b/>
          <w:bCs/>
          <w:i/>
          <w:color w:val="4472C4"/>
          <w:u w:val="single"/>
        </w:rPr>
      </w:pPr>
      <w:r>
        <w:rPr>
          <w:b/>
          <w:bCs/>
          <w:i/>
          <w:color w:val="4472C4"/>
          <w:u w:val="single"/>
        </w:rPr>
        <w:t>1</w:t>
      </w:r>
      <w:r w:rsidR="00213A53">
        <w:rPr>
          <w:b/>
          <w:bCs/>
          <w:i/>
          <w:color w:val="4472C4"/>
          <w:u w:val="single"/>
        </w:rPr>
        <w:t>0</w:t>
      </w:r>
      <w:r>
        <w:rPr>
          <w:b/>
          <w:bCs/>
          <w:i/>
          <w:color w:val="4472C4"/>
          <w:u w:val="single"/>
          <w:vertAlign w:val="superscript"/>
        </w:rPr>
        <w:t>e</w:t>
      </w:r>
      <w:r>
        <w:rPr>
          <w:b/>
          <w:bCs/>
          <w:i/>
          <w:color w:val="4472C4"/>
          <w:u w:val="single"/>
        </w:rPr>
        <w:t xml:space="preserve"> partie </w:t>
      </w:r>
      <w:r w:rsidR="00A96BAE">
        <w:rPr>
          <w:b/>
          <w:bCs/>
          <w:i/>
          <w:color w:val="4472C4"/>
          <w:u w:val="single"/>
        </w:rPr>
        <w:t>-</w:t>
      </w:r>
      <w:r>
        <w:rPr>
          <w:b/>
          <w:bCs/>
          <w:i/>
          <w:color w:val="4472C4"/>
          <w:u w:val="single"/>
        </w:rPr>
        <w:t xml:space="preserve"> Évaluation de la gestion des risques associés au projet (Annexe B - modèle Excel </w:t>
      </w:r>
      <w:r w:rsidR="00A96BAE">
        <w:rPr>
          <w:b/>
          <w:bCs/>
          <w:i/>
          <w:color w:val="4472C4"/>
          <w:u w:val="single"/>
        </w:rPr>
        <w:t>fourni séparément)</w:t>
      </w:r>
    </w:p>
    <w:p w14:paraId="7265EF39" w14:textId="08F4D7C5" w:rsidR="008C207E" w:rsidRPr="008C207E" w:rsidRDefault="008C207E" w:rsidP="00CD59E3">
      <w:pPr>
        <w:jc w:val="both"/>
      </w:pPr>
      <w:r>
        <w:t>Il est essentiel de conduire une évaluation des risques du projet pour repérer et gérer d</w:t>
      </w:r>
      <w:r w:rsidR="00A96BAE">
        <w:t>’</w:t>
      </w:r>
      <w:r>
        <w:t>éventuelles difficultés ou incertitudes qui pourraient affecter la réussite de votre projet. L</w:t>
      </w:r>
      <w:r w:rsidR="00A96BAE">
        <w:t>’</w:t>
      </w:r>
      <w:r>
        <w:t>évaluation des risques permet :</w:t>
      </w:r>
    </w:p>
    <w:p w14:paraId="4B9761BB" w14:textId="77777777" w:rsidR="008C207E" w:rsidRPr="008C207E" w:rsidRDefault="008C207E" w:rsidP="00CD59E3">
      <w:pPr>
        <w:numPr>
          <w:ilvl w:val="0"/>
          <w:numId w:val="37"/>
        </w:numPr>
        <w:spacing w:after="0"/>
        <w:jc w:val="both"/>
      </w:pPr>
      <w:r>
        <w:t>Le repérage précoce de risques éventuels</w:t>
      </w:r>
    </w:p>
    <w:p w14:paraId="098D1EE0" w14:textId="709F6981" w:rsidR="008C207E" w:rsidRPr="008C207E" w:rsidRDefault="008C207E" w:rsidP="00CD59E3">
      <w:pPr>
        <w:numPr>
          <w:ilvl w:val="0"/>
          <w:numId w:val="37"/>
        </w:numPr>
        <w:spacing w:after="0"/>
        <w:jc w:val="both"/>
      </w:pPr>
      <w:r>
        <w:t>D</w:t>
      </w:r>
      <w:r w:rsidR="00A96BAE">
        <w:t>’</w:t>
      </w:r>
      <w:r>
        <w:t>évaluer la probabilité que ces risques se matérialisent, et la gravité de leur potentiel impact</w:t>
      </w:r>
    </w:p>
    <w:p w14:paraId="05E625FC" w14:textId="77777777" w:rsidR="008C207E" w:rsidRPr="008C207E" w:rsidRDefault="008C207E" w:rsidP="00CD59E3">
      <w:pPr>
        <w:numPr>
          <w:ilvl w:val="0"/>
          <w:numId w:val="37"/>
        </w:numPr>
        <w:spacing w:after="0"/>
        <w:jc w:val="both"/>
      </w:pPr>
      <w:r>
        <w:t>De prioriser les risques les plus critiques.</w:t>
      </w:r>
    </w:p>
    <w:p w14:paraId="694BE745" w14:textId="3420F245" w:rsidR="008C207E" w:rsidRPr="008C207E" w:rsidRDefault="008C207E" w:rsidP="00CD59E3">
      <w:pPr>
        <w:numPr>
          <w:ilvl w:val="0"/>
          <w:numId w:val="37"/>
        </w:numPr>
        <w:spacing w:after="0"/>
        <w:jc w:val="both"/>
      </w:pPr>
      <w:r>
        <w:t>d</w:t>
      </w:r>
      <w:r w:rsidR="00A96BAE">
        <w:t>’</w:t>
      </w:r>
      <w:r>
        <w:t>élaborer des plans de contingence et des stratégies pour réduire ou gérer leur impact</w:t>
      </w:r>
    </w:p>
    <w:p w14:paraId="7527CA6E" w14:textId="77777777" w:rsidR="007E7EEF" w:rsidRDefault="007E7EEF" w:rsidP="00CD59E3">
      <w:pPr>
        <w:pStyle w:val="NoSpacing"/>
        <w:jc w:val="both"/>
      </w:pPr>
    </w:p>
    <w:p w14:paraId="1FF44126" w14:textId="089BBF26" w:rsidR="008C207E" w:rsidRPr="008C207E" w:rsidRDefault="008C207E" w:rsidP="00CD59E3">
      <w:pPr>
        <w:jc w:val="both"/>
      </w:pPr>
      <w:r>
        <w:t>Consultez le Registre d</w:t>
      </w:r>
      <w:r w:rsidR="00A96BAE">
        <w:t>’</w:t>
      </w:r>
      <w:r>
        <w:t>évaluation de la gestion des risques associés au projet du Fonds pour déterminer les risques potentiels pesant sur votre projet, puis remplissez le Modèle d</w:t>
      </w:r>
      <w:r w:rsidR="00A96BAE">
        <w:t>’</w:t>
      </w:r>
      <w:r>
        <w:t>évaluation de la gestion des risques associés au projet.</w:t>
      </w:r>
    </w:p>
    <w:p w14:paraId="292DCAFA" w14:textId="21CE1968" w:rsidR="00CE6793" w:rsidRPr="009F5F31" w:rsidRDefault="00CE6793" w:rsidP="00CD59E3">
      <w:pPr>
        <w:pStyle w:val="Heading3"/>
        <w:jc w:val="both"/>
        <w:rPr>
          <w:rStyle w:val="IntenseEmphasis"/>
          <w:b/>
          <w:bCs/>
          <w:u w:val="single"/>
        </w:rPr>
      </w:pPr>
      <w:r>
        <w:rPr>
          <w:rStyle w:val="IntenseEmphasis"/>
          <w:b/>
          <w:bCs/>
          <w:u w:val="single"/>
        </w:rPr>
        <w:t xml:space="preserve">Annexe C  </w:t>
      </w:r>
      <w:r w:rsidR="00A96BAE">
        <w:rPr>
          <w:rStyle w:val="IntenseEmphasis"/>
          <w:b/>
          <w:bCs/>
          <w:u w:val="single"/>
        </w:rPr>
        <w:t xml:space="preserve">- </w:t>
      </w:r>
      <w:r>
        <w:rPr>
          <w:rStyle w:val="IntenseEmphasis"/>
          <w:b/>
          <w:bCs/>
          <w:u w:val="single"/>
        </w:rPr>
        <w:t>Données relatives au personnel des institutions de sécurité</w:t>
      </w:r>
    </w:p>
    <w:p w14:paraId="6681295C" w14:textId="6B6C3FB0" w:rsidR="00D457F2" w:rsidRPr="00E15BA6" w:rsidRDefault="00D457F2" w:rsidP="00CD59E3">
      <w:pPr>
        <w:jc w:val="both"/>
      </w:pPr>
      <w:r>
        <w:t>L</w:t>
      </w:r>
      <w:r w:rsidR="00A96BAE">
        <w:t>’</w:t>
      </w:r>
      <w:r>
        <w:t>Annexe C est obligatoire quel que soit le mode de financement sollicité : Il est crucial de fournir des données ventilées par sexe afin de :</w:t>
      </w:r>
    </w:p>
    <w:p w14:paraId="041C9A06" w14:textId="77777777" w:rsidR="00D457F2" w:rsidRPr="00E15BA6" w:rsidRDefault="00D457F2" w:rsidP="00CD59E3">
      <w:pPr>
        <w:numPr>
          <w:ilvl w:val="0"/>
          <w:numId w:val="37"/>
        </w:numPr>
        <w:spacing w:after="0"/>
        <w:jc w:val="both"/>
      </w:pPr>
      <w:r>
        <w:t>établir des données de référence pour mesurer les progrès à venir.</w:t>
      </w:r>
    </w:p>
    <w:p w14:paraId="584D855C" w14:textId="77777777" w:rsidR="00D457F2" w:rsidRPr="00E15BA6" w:rsidRDefault="00D457F2" w:rsidP="00CD59E3">
      <w:pPr>
        <w:numPr>
          <w:ilvl w:val="0"/>
          <w:numId w:val="37"/>
        </w:numPr>
        <w:spacing w:after="0"/>
        <w:jc w:val="both"/>
      </w:pPr>
      <w:r>
        <w:t>soutenir et justifier les objectifs du projet</w:t>
      </w:r>
    </w:p>
    <w:p w14:paraId="40B15994" w14:textId="77777777" w:rsidR="00D457F2" w:rsidRDefault="00D457F2" w:rsidP="00CD59E3">
      <w:pPr>
        <w:pStyle w:val="NoSpacing"/>
        <w:jc w:val="both"/>
      </w:pPr>
    </w:p>
    <w:p w14:paraId="31020891" w14:textId="118B6B93" w:rsidR="00D457F2" w:rsidRPr="00E15BA6" w:rsidRDefault="00D457F2" w:rsidP="00CD59E3">
      <w:pPr>
        <w:jc w:val="both"/>
      </w:pPr>
      <w:r>
        <w:t>Le Fonds consultera de nouveau ces données la dernière année du projet afin d</w:t>
      </w:r>
      <w:r w:rsidR="00A96BAE">
        <w:t>’</w:t>
      </w:r>
      <w:r>
        <w:t>étudier la façon dont celui-ci a contribué à accroître la participation des femmes en uniforme au sein de votre organisation.</w:t>
      </w:r>
    </w:p>
    <w:p w14:paraId="59EF79BF" w14:textId="2729068F" w:rsidR="00D457F2" w:rsidRPr="00E15BA6" w:rsidRDefault="00D457F2" w:rsidP="00CD59E3">
      <w:pPr>
        <w:jc w:val="both"/>
      </w:pPr>
      <w:r>
        <w:t>Veuillez renseigner le nombre et/ou pourcentage de femmes au sein de l</w:t>
      </w:r>
      <w:r w:rsidR="00A96BAE">
        <w:t>’</w:t>
      </w:r>
      <w:r>
        <w:t>institution de sécurité en 2026. Si, pour des raisons de sécurité, vous ne pouvez communiquer le nombre total de femmes, ne renseignez que le pourcentage.</w:t>
      </w:r>
    </w:p>
    <w:p w14:paraId="1A1298D9" w14:textId="039EE2F4" w:rsidR="009B2F3B" w:rsidRPr="009F5F31" w:rsidRDefault="009B2F3B" w:rsidP="00CD59E3">
      <w:pPr>
        <w:pStyle w:val="Heading3"/>
        <w:jc w:val="both"/>
        <w:rPr>
          <w:rStyle w:val="IntenseEmphasis"/>
          <w:b/>
          <w:bCs/>
          <w:u w:val="single"/>
        </w:rPr>
      </w:pPr>
      <w:r>
        <w:rPr>
          <w:rStyle w:val="IntenseEmphasis"/>
          <w:b/>
          <w:bCs/>
          <w:u w:val="single"/>
        </w:rPr>
        <w:t>Annexe D </w:t>
      </w:r>
      <w:r w:rsidR="00A96BAE">
        <w:rPr>
          <w:rStyle w:val="IntenseEmphasis"/>
          <w:b/>
          <w:bCs/>
          <w:u w:val="single"/>
        </w:rPr>
        <w:t>-</w:t>
      </w:r>
      <w:r>
        <w:rPr>
          <w:rStyle w:val="IntenseEmphasis"/>
          <w:b/>
          <w:bCs/>
          <w:u w:val="single"/>
        </w:rPr>
        <w:t xml:space="preserve"> Données sur la planification des déploiements de l</w:t>
      </w:r>
      <w:r w:rsidR="00A96BAE">
        <w:rPr>
          <w:rStyle w:val="IntenseEmphasis"/>
          <w:b/>
          <w:bCs/>
          <w:u w:val="single"/>
        </w:rPr>
        <w:t>’</w:t>
      </w:r>
      <w:r>
        <w:rPr>
          <w:rStyle w:val="IntenseEmphasis"/>
          <w:b/>
          <w:bCs/>
          <w:u w:val="single"/>
        </w:rPr>
        <w:t xml:space="preserve">institution de sécurité </w:t>
      </w:r>
    </w:p>
    <w:p w14:paraId="53F8AD1F" w14:textId="67140F11" w:rsidR="00975187" w:rsidRPr="009F5F31" w:rsidRDefault="008C7A41" w:rsidP="00CD59E3">
      <w:pPr>
        <w:jc w:val="both"/>
      </w:pPr>
      <w:r>
        <w:t>Vous êtes tenus de remplir l</w:t>
      </w:r>
      <w:r w:rsidR="00A96BAE">
        <w:t>’</w:t>
      </w:r>
      <w:r>
        <w:rPr>
          <w:b/>
          <w:bCs/>
        </w:rPr>
        <w:t>Annexe D</w:t>
      </w:r>
      <w:r>
        <w:t xml:space="preserve"> pour toutes vos demandes de financement. Renseignez les effectifs actuellement déployés par votre pays dans chacune des cinq catégories, ainsi que les déploiements prévus pour les trois prochaines années</w:t>
      </w:r>
      <w:r w:rsidR="000D4C80" w:rsidRPr="009F5F31">
        <w:rPr>
          <w:rStyle w:val="FootnoteReference"/>
        </w:rPr>
        <w:footnoteReference w:id="3"/>
      </w:r>
      <w:r>
        <w:t xml:space="preserve">. </w:t>
      </w:r>
    </w:p>
    <w:p w14:paraId="42DE08E1" w14:textId="5C83007E" w:rsidR="00076B0E" w:rsidRPr="009F5F31" w:rsidRDefault="00E12CD0" w:rsidP="00CD59E3">
      <w:pPr>
        <w:jc w:val="both"/>
      </w:pPr>
      <w:r>
        <w:t>Nous attirons votre attention sur les orientations et informations ci-dessous formulées par le DPO. Nous vous conseillons de vous rapprocher du DPO si votre T/PCC a l</w:t>
      </w:r>
      <w:r w:rsidR="00A96BAE">
        <w:t>’</w:t>
      </w:r>
      <w:r>
        <w:t>intention d</w:t>
      </w:r>
      <w:r w:rsidR="00A96BAE">
        <w:t>’</w:t>
      </w:r>
      <w:r>
        <w:t>augmenter les effectifs globaux actuellement déployés dans chaque catégorie.</w:t>
      </w:r>
    </w:p>
    <w:p w14:paraId="2F99176D" w14:textId="08EB9DCF" w:rsidR="009412CD" w:rsidRPr="009F5F31" w:rsidRDefault="009412CD" w:rsidP="00CD59E3">
      <w:pPr>
        <w:pStyle w:val="Heading4"/>
        <w:jc w:val="both"/>
        <w:rPr>
          <w:rStyle w:val="IntenseReference"/>
          <w:rFonts w:asciiTheme="minorHAnsi" w:eastAsiaTheme="minorHAnsi" w:hAnsiTheme="minorHAnsi" w:cstheme="minorBidi"/>
          <w:i w:val="0"/>
          <w:iCs w:val="0"/>
        </w:rPr>
      </w:pPr>
      <w:r>
        <w:rPr>
          <w:rStyle w:val="IntenseReference"/>
          <w:rFonts w:asciiTheme="minorHAnsi" w:hAnsiTheme="minorHAnsi"/>
          <w:i w:val="0"/>
          <w:iCs w:val="0"/>
        </w:rPr>
        <w:t>Orientations du DPO - Planification des déploiements sur les opérations de paix de l</w:t>
      </w:r>
      <w:r w:rsidR="00A96BAE">
        <w:rPr>
          <w:rStyle w:val="IntenseReference"/>
          <w:rFonts w:asciiTheme="minorHAnsi" w:hAnsiTheme="minorHAnsi"/>
          <w:i w:val="0"/>
          <w:iCs w:val="0"/>
        </w:rPr>
        <w:t>’</w:t>
      </w:r>
      <w:r>
        <w:rPr>
          <w:rStyle w:val="IntenseReference"/>
          <w:rFonts w:asciiTheme="minorHAnsi" w:hAnsiTheme="minorHAnsi"/>
          <w:i w:val="0"/>
          <w:iCs w:val="0"/>
        </w:rPr>
        <w:t>ONU</w:t>
      </w:r>
    </w:p>
    <w:p w14:paraId="1F248F29" w14:textId="0829DF60" w:rsidR="009412CD" w:rsidRPr="00E15BA6" w:rsidRDefault="009412CD" w:rsidP="00CD59E3">
      <w:pPr>
        <w:jc w:val="both"/>
      </w:pPr>
      <w:r>
        <w:t>Les candidats du Fonds sont tenus de noter que l</w:t>
      </w:r>
      <w:r w:rsidR="00A96BAE">
        <w:t>’</w:t>
      </w:r>
      <w:r>
        <w:t>autorité compétente pour sélectionner et déployer le personnel des T/PCC sur les opérations de paix de l</w:t>
      </w:r>
      <w:r w:rsidR="00A96BAE">
        <w:t>’</w:t>
      </w:r>
      <w:r>
        <w:t xml:space="preserve">ONU est le </w:t>
      </w:r>
      <w:r>
        <w:rPr>
          <w:b/>
          <w:bCs/>
          <w:i/>
          <w:iCs/>
        </w:rPr>
        <w:t>Bureau des affaires militaires et la Division de police du Département des opérations de paix de l</w:t>
      </w:r>
      <w:r w:rsidR="00A96BAE">
        <w:rPr>
          <w:b/>
          <w:bCs/>
          <w:i/>
          <w:iCs/>
        </w:rPr>
        <w:t>’</w:t>
      </w:r>
      <w:r>
        <w:rPr>
          <w:b/>
          <w:bCs/>
          <w:i/>
          <w:iCs/>
        </w:rPr>
        <w:t>ONU</w:t>
      </w:r>
      <w:r>
        <w:t>.</w:t>
      </w:r>
    </w:p>
    <w:tbl>
      <w:tblPr>
        <w:tblStyle w:val="TableGrid"/>
        <w:tblW w:w="0" w:type="auto"/>
        <w:tblLook w:val="04A0" w:firstRow="1" w:lastRow="0" w:firstColumn="1" w:lastColumn="0" w:noHBand="0" w:noVBand="1"/>
      </w:tblPr>
      <w:tblGrid>
        <w:gridCol w:w="10790"/>
      </w:tblGrid>
      <w:tr w:rsidR="000B4078" w:rsidRPr="009F5F31" w14:paraId="6D26E0AE" w14:textId="77777777" w:rsidTr="61B01829">
        <w:tc>
          <w:tcPr>
            <w:tcW w:w="11060" w:type="dxa"/>
          </w:tcPr>
          <w:p w14:paraId="0D7A08AF" w14:textId="056F0406" w:rsidR="000B4078" w:rsidRPr="00E15BA6" w:rsidRDefault="10AFA45C" w:rsidP="00CD59E3">
            <w:pPr>
              <w:spacing w:line="259" w:lineRule="auto"/>
            </w:pPr>
            <w:r>
              <w:lastRenderedPageBreak/>
              <w:t>Les facteurs suivants permettront de déterminer si un projet financé par le Fonds est en mesure d</w:t>
            </w:r>
            <w:r w:rsidR="00A96BAE">
              <w:t>’</w:t>
            </w:r>
            <w:r>
              <w:t>atteindre le résultat « </w:t>
            </w:r>
            <w:r w:rsidR="00A0678F">
              <w:t>A</w:t>
            </w:r>
            <w:r>
              <w:t>ugmentation du déploiement effectif des femmes en uniforme dans les missions de maintien de paix de l</w:t>
            </w:r>
            <w:r w:rsidR="00A96BAE">
              <w:t>’</w:t>
            </w:r>
            <w:r>
              <w:t xml:space="preserve">ONU »  tel que défini dans les </w:t>
            </w:r>
            <w:hyperlink r:id="rId17" w:history="1">
              <w:r>
                <w:rPr>
                  <w:rStyle w:val="Hyperlink"/>
                </w:rPr>
                <w:t>Termes de référence du Fonds</w:t>
              </w:r>
            </w:hyperlink>
            <w:r>
              <w:t> :</w:t>
            </w:r>
          </w:p>
          <w:p w14:paraId="4A322BCB" w14:textId="77777777" w:rsidR="000B4078" w:rsidRPr="00E15BA6" w:rsidRDefault="000B4078" w:rsidP="00CD59E3">
            <w:pPr>
              <w:spacing w:line="259" w:lineRule="auto"/>
            </w:pPr>
          </w:p>
          <w:p w14:paraId="449CA586" w14:textId="055A139E" w:rsidR="000B4078" w:rsidRPr="00E15BA6" w:rsidRDefault="00A0678F" w:rsidP="00CD59E3">
            <w:pPr>
              <w:pStyle w:val="ListParagraph"/>
              <w:numPr>
                <w:ilvl w:val="0"/>
                <w:numId w:val="8"/>
              </w:numPr>
              <w:spacing w:line="259" w:lineRule="auto"/>
            </w:pPr>
            <w:r>
              <w:t>C</w:t>
            </w:r>
            <w:r w:rsidR="000B4078">
              <w:t>apacité du T/PCC à déployer du personnel féminin et masculin adéquatement formé, disposant des compétences nécessaires sur la période définie dans la proposition de projet, et à relever les défis relatifs à la performance et à la durabilité suite à l</w:t>
            </w:r>
            <w:r w:rsidR="00A96BAE">
              <w:t>’</w:t>
            </w:r>
            <w:r w:rsidR="000B4078">
              <w:t>augmentation du nombre d</w:t>
            </w:r>
            <w:r w:rsidR="00A96BAE">
              <w:t>’</w:t>
            </w:r>
            <w:r w:rsidR="000B4078">
              <w:t>unités de police constituées et/ou de contingents militaires déployés.</w:t>
            </w:r>
          </w:p>
          <w:p w14:paraId="4886E177" w14:textId="5F2F38B9" w:rsidR="000B4078" w:rsidRPr="00E15BA6" w:rsidRDefault="00A0678F" w:rsidP="00CD59E3">
            <w:pPr>
              <w:pStyle w:val="ListParagraph"/>
              <w:numPr>
                <w:ilvl w:val="0"/>
                <w:numId w:val="8"/>
              </w:numPr>
              <w:spacing w:line="259" w:lineRule="auto"/>
            </w:pPr>
            <w:r>
              <w:t>Les p</w:t>
            </w:r>
            <w:r w:rsidR="000B4078">
              <w:t>rocédures, critères et infrastructures disponibles du DPO pour le déploiement de personnel militaire et de police, comprennent, sans s</w:t>
            </w:r>
            <w:r w:rsidR="00A96BAE">
              <w:t>’</w:t>
            </w:r>
            <w:r w:rsidR="000B4078">
              <w:t>y limiter :</w:t>
            </w:r>
          </w:p>
          <w:p w14:paraId="43FA5A29" w14:textId="77777777" w:rsidR="000B4078" w:rsidRPr="00E15BA6" w:rsidRDefault="000B4078" w:rsidP="00CD59E3">
            <w:pPr>
              <w:pStyle w:val="ListParagraph"/>
              <w:spacing w:line="259" w:lineRule="auto"/>
            </w:pPr>
          </w:p>
          <w:p w14:paraId="79847F9F" w14:textId="0208467F" w:rsidR="000B4078" w:rsidRPr="00E15BA6" w:rsidRDefault="000B4078" w:rsidP="00CD59E3">
            <w:pPr>
              <w:pStyle w:val="ListParagraph"/>
              <w:numPr>
                <w:ilvl w:val="1"/>
                <w:numId w:val="8"/>
              </w:numPr>
              <w:spacing w:line="259" w:lineRule="auto"/>
            </w:pPr>
            <w:r>
              <w:t>les besoins actuels et futurs du personnel militaire et policier, en tenant compte des éventuels projets de clôture ou de réduction de missions de terrain de l</w:t>
            </w:r>
            <w:r w:rsidR="00A96BAE">
              <w:t>’</w:t>
            </w:r>
            <w:r>
              <w:t>ONU ;</w:t>
            </w:r>
          </w:p>
          <w:p w14:paraId="6B20FE74" w14:textId="4116BE74" w:rsidR="000B4078" w:rsidRPr="00E15BA6" w:rsidRDefault="000B4078" w:rsidP="00CD59E3">
            <w:pPr>
              <w:pStyle w:val="ListParagraph"/>
              <w:numPr>
                <w:ilvl w:val="1"/>
                <w:numId w:val="8"/>
              </w:numPr>
              <w:spacing w:line="259" w:lineRule="auto"/>
            </w:pPr>
            <w:r>
              <w:t>l</w:t>
            </w:r>
            <w:r w:rsidR="00A96BAE">
              <w:t>’</w:t>
            </w:r>
            <w:r>
              <w:t>obligation d</w:t>
            </w:r>
            <w:r w:rsidR="00A96BAE">
              <w:t>’</w:t>
            </w:r>
            <w:r>
              <w:t>assurer une représentation géographique des pays fournisseurs en contingent militaire (TCC) et en personnel de police (PCC) dans les composantes militaires et policières des missions de terrain de l</w:t>
            </w:r>
            <w:r w:rsidR="00A96BAE">
              <w:t>’</w:t>
            </w:r>
            <w:r>
              <w:t>ONU ;</w:t>
            </w:r>
          </w:p>
          <w:p w14:paraId="6BCEA68B" w14:textId="1A41BE26" w:rsidR="000B4078" w:rsidRPr="00E15BA6" w:rsidRDefault="000B4078" w:rsidP="00CD59E3">
            <w:pPr>
              <w:pStyle w:val="ListParagraph"/>
              <w:numPr>
                <w:ilvl w:val="1"/>
                <w:numId w:val="8"/>
              </w:numPr>
              <w:spacing w:line="259" w:lineRule="auto"/>
            </w:pPr>
            <w:r>
              <w:t>l</w:t>
            </w:r>
            <w:r w:rsidR="00A96BAE">
              <w:t>’</w:t>
            </w:r>
            <w:r>
              <w:t>obligation de respecter les promesses faites par les TCC et PCC dans le cadre du Système de préparation des moyens de maintien de la paix (PCRS) des Nations Unies ;</w:t>
            </w:r>
          </w:p>
          <w:p w14:paraId="71D80CD1" w14:textId="181DD300" w:rsidR="000B4078" w:rsidRPr="00E15BA6" w:rsidRDefault="000B4078" w:rsidP="00CD59E3">
            <w:pPr>
              <w:pStyle w:val="ListParagraph"/>
              <w:numPr>
                <w:ilvl w:val="1"/>
                <w:numId w:val="8"/>
              </w:numPr>
              <w:spacing w:line="259" w:lineRule="auto"/>
            </w:pPr>
            <w:r>
              <w:t>la disponibilité des systèmes logistiques, de structures médicales et autres équipements favorisant le bien-être des femmes sur la ou les missions de terrain de l</w:t>
            </w:r>
            <w:r w:rsidR="00A96BAE">
              <w:t>’</w:t>
            </w:r>
            <w:r>
              <w:t>ONU.</w:t>
            </w:r>
          </w:p>
          <w:p w14:paraId="13488FA7" w14:textId="77777777" w:rsidR="000B4078" w:rsidRPr="00E15BA6" w:rsidRDefault="000B4078" w:rsidP="00CD59E3">
            <w:pPr>
              <w:pStyle w:val="ListParagraph"/>
              <w:spacing w:line="259" w:lineRule="auto"/>
              <w:ind w:left="1440"/>
            </w:pPr>
          </w:p>
          <w:p w14:paraId="151F4F03" w14:textId="5EC6E001" w:rsidR="000B4078" w:rsidRPr="00E15BA6" w:rsidRDefault="000B4078" w:rsidP="00CD59E3">
            <w:pPr>
              <w:spacing w:line="259" w:lineRule="auto"/>
            </w:pPr>
            <w:r>
              <w:t>Outre ces aspects, toute formation o</w:t>
            </w:r>
            <w:r w:rsidR="00A0678F">
              <w:t>u</w:t>
            </w:r>
            <w:r>
              <w:t xml:space="preserve"> autre type d</w:t>
            </w:r>
            <w:r w:rsidR="00A96BAE">
              <w:t>’</w:t>
            </w:r>
            <w:r>
              <w:t>assistance fournie aux T/PCC par le DPO et figurant dans une proposition de projet sera conditionnée par la disponibilité en personnel adéquat et en ressources financières du DPO, à moins que le Fonds ou d</w:t>
            </w:r>
            <w:r w:rsidR="00A96BAE">
              <w:t>’</w:t>
            </w:r>
            <w:r>
              <w:t>autres partenaires ne parviennent à mobiliser les ressources nécessaires — en temps voulu — pour planifier et développer les capacités supplémentaires afin de répondre à l</w:t>
            </w:r>
            <w:r w:rsidR="00A96BAE">
              <w:t>’</w:t>
            </w:r>
            <w:r>
              <w:t>échelle et à la portée des activités envisagées dans la (les) proposition(s) de projet.</w:t>
            </w:r>
          </w:p>
        </w:tc>
      </w:tr>
    </w:tbl>
    <w:p w14:paraId="0E283768" w14:textId="6E603D34" w:rsidR="000B4078" w:rsidRPr="009F5F31" w:rsidRDefault="000B4078" w:rsidP="00CD59E3"/>
    <w:p w14:paraId="661CB42A" w14:textId="77777777" w:rsidR="00FE158B" w:rsidRPr="009F5F31" w:rsidRDefault="00FE158B" w:rsidP="001E1726">
      <w:pPr>
        <w:spacing w:after="0"/>
        <w:ind w:left="-20" w:right="-20"/>
        <w:rPr>
          <w:rFonts w:ascii="Calibri Light" w:eastAsia="Calibri Light" w:hAnsi="Calibri Light" w:cs="Calibri Light"/>
          <w:color w:val="232742"/>
          <w:sz w:val="26"/>
          <w:szCs w:val="26"/>
        </w:rPr>
        <w:sectPr w:rsidR="00FE158B" w:rsidRPr="009F5F31" w:rsidSect="005E46F7">
          <w:footerReference w:type="default" r:id="rId18"/>
          <w:headerReference w:type="first" r:id="rId19"/>
          <w:footerReference w:type="first" r:id="rId20"/>
          <w:pgSz w:w="12240" w:h="20160" w:code="5"/>
          <w:pgMar w:top="921" w:right="720" w:bottom="810" w:left="720" w:header="720" w:footer="96" w:gutter="0"/>
          <w:cols w:space="720"/>
          <w:titlePg/>
          <w:docGrid w:linePitch="360"/>
        </w:sectPr>
      </w:pPr>
    </w:p>
    <w:p w14:paraId="7830F872" w14:textId="3CF6FE2C" w:rsidR="000B4078" w:rsidRPr="00E15BA6" w:rsidRDefault="7C1217AA" w:rsidP="001E1726">
      <w:pPr>
        <w:pStyle w:val="Heading5"/>
        <w:rPr>
          <w:rFonts w:eastAsia="Calibri Light"/>
          <w:b/>
          <w:bCs/>
        </w:rPr>
      </w:pPr>
      <w:r>
        <w:rPr>
          <w:b/>
          <w:bCs/>
        </w:rPr>
        <w:lastRenderedPageBreak/>
        <w:t>Appendice A </w:t>
      </w:r>
      <w:r w:rsidR="00A0678F">
        <w:rPr>
          <w:b/>
          <w:bCs/>
        </w:rPr>
        <w:t>-</w:t>
      </w:r>
      <w:r>
        <w:rPr>
          <w:b/>
          <w:bCs/>
        </w:rPr>
        <w:t xml:space="preserve"> Tableau-synthèse des indicateurs normalisés de projets du Fonds </w:t>
      </w:r>
    </w:p>
    <w:tbl>
      <w:tblPr>
        <w:tblW w:w="142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90"/>
        <w:gridCol w:w="10620"/>
      </w:tblGrid>
      <w:tr w:rsidR="004760FD" w:rsidRPr="009F5F31" w14:paraId="3ACFA865" w14:textId="77777777" w:rsidTr="10F33EA4">
        <w:trPr>
          <w:trHeight w:val="300"/>
        </w:trPr>
        <w:tc>
          <w:tcPr>
            <w:tcW w:w="3590" w:type="dxa"/>
            <w:tcBorders>
              <w:top w:val="single" w:sz="8" w:space="0" w:color="auto"/>
              <w:left w:val="single" w:sz="8" w:space="0" w:color="auto"/>
              <w:bottom w:val="single" w:sz="8" w:space="0" w:color="auto"/>
              <w:right w:val="single" w:sz="8" w:space="0" w:color="auto"/>
            </w:tcBorders>
            <w:shd w:val="clear" w:color="auto" w:fill="F7CAAC" w:themeFill="accent2" w:themeFillTint="66"/>
          </w:tcPr>
          <w:p w14:paraId="48C1CC4C" w14:textId="3BE17CD8" w:rsidR="004760FD" w:rsidRPr="009F5F31" w:rsidRDefault="004760FD" w:rsidP="001E1726">
            <w:pPr>
              <w:spacing w:after="0"/>
              <w:ind w:left="-20" w:right="-20"/>
              <w:rPr>
                <w:rFonts w:ascii="Calibri" w:eastAsia="Calibri" w:hAnsi="Calibri" w:cs="Calibri"/>
                <w:color w:val="000000" w:themeColor="text1"/>
                <w:sz w:val="20"/>
                <w:szCs w:val="20"/>
              </w:rPr>
            </w:pPr>
            <w:r>
              <w:rPr>
                <w:rFonts w:ascii="Calibri" w:hAnsi="Calibri"/>
                <w:b/>
                <w:bCs/>
                <w:color w:val="000000" w:themeColor="text1"/>
                <w:sz w:val="20"/>
                <w:szCs w:val="20"/>
              </w:rPr>
              <w:t xml:space="preserve">Résultat 1 </w:t>
            </w:r>
          </w:p>
        </w:tc>
        <w:tc>
          <w:tcPr>
            <w:tcW w:w="10620" w:type="dxa"/>
            <w:tcBorders>
              <w:top w:val="single" w:sz="8" w:space="0" w:color="auto"/>
              <w:left w:val="single" w:sz="8" w:space="0" w:color="auto"/>
              <w:bottom w:val="single" w:sz="8" w:space="0" w:color="auto"/>
              <w:right w:val="single" w:sz="8" w:space="0" w:color="auto"/>
            </w:tcBorders>
          </w:tcPr>
          <w:p w14:paraId="4156F38F" w14:textId="6ACFA923" w:rsidR="004760FD" w:rsidRPr="009F5F31" w:rsidRDefault="004760FD" w:rsidP="001E1726">
            <w:pPr>
              <w:spacing w:after="0"/>
              <w:ind w:left="-20" w:right="-20"/>
              <w:rPr>
                <w:rFonts w:ascii="Calibri" w:eastAsia="Calibri" w:hAnsi="Calibri" w:cs="Calibri"/>
                <w:color w:val="000000" w:themeColor="text1"/>
                <w:sz w:val="20"/>
                <w:szCs w:val="20"/>
              </w:rPr>
            </w:pPr>
            <w:r>
              <w:rPr>
                <w:rFonts w:ascii="Calibri" w:hAnsi="Calibri"/>
                <w:b/>
                <w:bCs/>
                <w:color w:val="000000" w:themeColor="text1"/>
                <w:sz w:val="20"/>
                <w:szCs w:val="20"/>
              </w:rPr>
              <w:t xml:space="preserve">Indicateurs du Résultat 1 </w:t>
            </w:r>
            <w:r>
              <w:rPr>
                <w:rFonts w:ascii="Calibri" w:hAnsi="Calibri"/>
                <w:color w:val="000000" w:themeColor="text1"/>
                <w:sz w:val="20"/>
                <w:szCs w:val="20"/>
              </w:rPr>
              <w:t xml:space="preserve"> </w:t>
            </w:r>
          </w:p>
        </w:tc>
      </w:tr>
      <w:tr w:rsidR="004760FD" w:rsidRPr="009F5F31" w14:paraId="07090612" w14:textId="77777777" w:rsidTr="10F33EA4">
        <w:trPr>
          <w:trHeight w:val="300"/>
        </w:trPr>
        <w:tc>
          <w:tcPr>
            <w:tcW w:w="3590" w:type="dxa"/>
            <w:tcBorders>
              <w:top w:val="single" w:sz="8" w:space="0" w:color="auto"/>
              <w:left w:val="single" w:sz="8" w:space="0" w:color="auto"/>
              <w:bottom w:val="single" w:sz="8" w:space="0" w:color="auto"/>
              <w:right w:val="single" w:sz="8" w:space="0" w:color="auto"/>
            </w:tcBorders>
            <w:shd w:val="clear" w:color="auto" w:fill="F7CAAC" w:themeFill="accent2" w:themeFillTint="66"/>
          </w:tcPr>
          <w:p w14:paraId="7C24BD4E" w14:textId="317BE510" w:rsidR="004760FD" w:rsidRPr="009F5F31" w:rsidRDefault="004760FD" w:rsidP="001E1726">
            <w:pPr>
              <w:spacing w:after="0"/>
              <w:ind w:left="-20" w:right="-20"/>
              <w:rPr>
                <w:rFonts w:ascii="Calibri" w:eastAsia="Calibri" w:hAnsi="Calibri" w:cs="Calibri"/>
                <w:color w:val="000000" w:themeColor="text1"/>
                <w:sz w:val="20"/>
                <w:szCs w:val="20"/>
              </w:rPr>
            </w:pPr>
            <w:r>
              <w:rPr>
                <w:rFonts w:ascii="Calibri" w:hAnsi="Calibri"/>
                <w:b/>
                <w:bCs/>
                <w:color w:val="000000" w:themeColor="text1"/>
                <w:sz w:val="20"/>
                <w:szCs w:val="20"/>
              </w:rPr>
              <w:t>Une meilleure connaissance des obstacles au déploiement des femmes en uniforme dans les missions de maintien de la paix des Nations Unies.</w:t>
            </w:r>
            <w:r>
              <w:rPr>
                <w:rFonts w:ascii="Calibri" w:hAnsi="Calibri"/>
                <w:color w:val="000000" w:themeColor="text1"/>
                <w:sz w:val="20"/>
                <w:szCs w:val="20"/>
              </w:rPr>
              <w:t xml:space="preserve"> </w:t>
            </w:r>
          </w:p>
        </w:tc>
        <w:tc>
          <w:tcPr>
            <w:tcW w:w="10620" w:type="dxa"/>
            <w:tcBorders>
              <w:top w:val="single" w:sz="8" w:space="0" w:color="auto"/>
              <w:left w:val="single" w:sz="8" w:space="0" w:color="auto"/>
              <w:bottom w:val="single" w:sz="8" w:space="0" w:color="auto"/>
              <w:right w:val="single" w:sz="8" w:space="0" w:color="auto"/>
            </w:tcBorders>
          </w:tcPr>
          <w:p w14:paraId="21BC82F4" w14:textId="792EA028" w:rsidR="004760FD" w:rsidRPr="009F5F31" w:rsidRDefault="004760FD" w:rsidP="001E1726">
            <w:pPr>
              <w:spacing w:after="0"/>
              <w:ind w:left="-20" w:right="-20"/>
              <w:rPr>
                <w:rFonts w:ascii="Calibri" w:eastAsia="Calibri" w:hAnsi="Calibri" w:cs="Calibri"/>
                <w:color w:val="000000" w:themeColor="text1"/>
                <w:sz w:val="20"/>
                <w:szCs w:val="20"/>
              </w:rPr>
            </w:pPr>
            <w:r>
              <w:rPr>
                <w:rFonts w:ascii="Calibri" w:hAnsi="Calibri"/>
                <w:color w:val="000000" w:themeColor="text1"/>
                <w:sz w:val="20"/>
                <w:szCs w:val="20"/>
              </w:rPr>
              <w:t>1.1 Nombre et type de mesures spécifiques</w:t>
            </w:r>
            <w:r>
              <w:rPr>
                <w:rFonts w:ascii="Calibri" w:hAnsi="Calibri"/>
                <w:color w:val="000000" w:themeColor="text1"/>
                <w:sz w:val="20"/>
                <w:szCs w:val="20"/>
                <w:vertAlign w:val="superscript"/>
              </w:rPr>
              <w:t>2</w:t>
            </w:r>
            <w:r>
              <w:rPr>
                <w:rFonts w:ascii="Calibri" w:hAnsi="Calibri"/>
                <w:color w:val="000000" w:themeColor="text1"/>
                <w:sz w:val="20"/>
                <w:szCs w:val="20"/>
              </w:rPr>
              <w:t>, y compris les nouvelles politiques et procédures, ou les modifications apportées aux politiques et procédures existantes, visant à lever les obstacles au déploiement des femmes en uniforme chargées du maintien de la paix au sein des institutions de sécurité, constatés lors de l</w:t>
            </w:r>
            <w:r w:rsidR="00A96BAE">
              <w:rPr>
                <w:rFonts w:ascii="Calibri" w:hAnsi="Calibri"/>
                <w:color w:val="000000" w:themeColor="text1"/>
                <w:sz w:val="20"/>
                <w:szCs w:val="20"/>
              </w:rPr>
              <w:t>’</w:t>
            </w:r>
            <w:r>
              <w:rPr>
                <w:rFonts w:ascii="Calibri" w:hAnsi="Calibri"/>
                <w:color w:val="000000" w:themeColor="text1"/>
                <w:sz w:val="20"/>
                <w:szCs w:val="20"/>
              </w:rPr>
              <w:t xml:space="preserve">évaluation financée par le Fonds </w:t>
            </w:r>
            <w:r>
              <w:rPr>
                <w:rFonts w:ascii="Calibri" w:hAnsi="Calibri"/>
                <w:i/>
                <w:iCs/>
                <w:color w:val="000000" w:themeColor="text1"/>
                <w:sz w:val="20"/>
                <w:szCs w:val="20"/>
              </w:rPr>
              <w:t>(ventilé par type, par pays, par institution de sécurité, si l</w:t>
            </w:r>
            <w:r w:rsidR="00A96BAE">
              <w:rPr>
                <w:rFonts w:ascii="Calibri" w:hAnsi="Calibri"/>
                <w:i/>
                <w:iCs/>
                <w:color w:val="000000" w:themeColor="text1"/>
                <w:sz w:val="20"/>
                <w:szCs w:val="20"/>
              </w:rPr>
              <w:t>’</w:t>
            </w:r>
            <w:r>
              <w:rPr>
                <w:rFonts w:ascii="Calibri" w:hAnsi="Calibri"/>
                <w:i/>
                <w:iCs/>
                <w:color w:val="000000" w:themeColor="text1"/>
                <w:sz w:val="20"/>
                <w:szCs w:val="20"/>
              </w:rPr>
              <w:t>entité est bénéficiaire d</w:t>
            </w:r>
            <w:r w:rsidR="00A96BAE">
              <w:rPr>
                <w:rFonts w:ascii="Calibri" w:hAnsi="Calibri"/>
                <w:i/>
                <w:iCs/>
                <w:color w:val="000000" w:themeColor="text1"/>
                <w:sz w:val="20"/>
                <w:szCs w:val="20"/>
              </w:rPr>
              <w:t>’</w:t>
            </w:r>
            <w:r>
              <w:rPr>
                <w:rFonts w:ascii="Calibri" w:hAnsi="Calibri"/>
                <w:i/>
                <w:iCs/>
                <w:color w:val="000000" w:themeColor="text1"/>
                <w:sz w:val="20"/>
                <w:szCs w:val="20"/>
              </w:rPr>
              <w:t>un financement flexible de projet ou d</w:t>
            </w:r>
            <w:r w:rsidR="00A96BAE">
              <w:rPr>
                <w:rFonts w:ascii="Calibri" w:hAnsi="Calibri"/>
                <w:i/>
                <w:iCs/>
                <w:color w:val="000000" w:themeColor="text1"/>
                <w:sz w:val="20"/>
                <w:szCs w:val="20"/>
              </w:rPr>
              <w:t>’</w:t>
            </w:r>
            <w:r>
              <w:rPr>
                <w:rFonts w:ascii="Calibri" w:hAnsi="Calibri"/>
                <w:i/>
                <w:iCs/>
                <w:color w:val="000000" w:themeColor="text1"/>
                <w:sz w:val="20"/>
                <w:szCs w:val="20"/>
              </w:rPr>
              <w:t>un autre partenariat dans le cadre de l</w:t>
            </w:r>
            <w:r w:rsidR="00A96BAE">
              <w:rPr>
                <w:rFonts w:ascii="Calibri" w:hAnsi="Calibri"/>
                <w:i/>
                <w:iCs/>
                <w:color w:val="000000" w:themeColor="text1"/>
                <w:sz w:val="20"/>
                <w:szCs w:val="20"/>
              </w:rPr>
              <w:t>’</w:t>
            </w:r>
            <w:r>
              <w:rPr>
                <w:rFonts w:ascii="Calibri" w:hAnsi="Calibri"/>
                <w:i/>
                <w:iCs/>
                <w:color w:val="000000" w:themeColor="text1"/>
                <w:sz w:val="20"/>
                <w:szCs w:val="20"/>
              </w:rPr>
              <w:t>Initiative Elsie).</w:t>
            </w:r>
            <w:r>
              <w:rPr>
                <w:rFonts w:ascii="Calibri" w:hAnsi="Calibri"/>
                <w:color w:val="000000" w:themeColor="text1"/>
                <w:sz w:val="20"/>
                <w:szCs w:val="20"/>
              </w:rPr>
              <w:t xml:space="preserve"> </w:t>
            </w:r>
          </w:p>
          <w:p w14:paraId="4BDEEAC9" w14:textId="7B0C68C3" w:rsidR="004760FD" w:rsidRPr="009F5F31" w:rsidRDefault="004760FD" w:rsidP="001E1726">
            <w:pPr>
              <w:spacing w:after="0"/>
              <w:ind w:left="-20" w:right="-20"/>
              <w:rPr>
                <w:rFonts w:ascii="Calibri" w:eastAsia="Calibri" w:hAnsi="Calibri" w:cs="Calibri"/>
                <w:color w:val="000000" w:themeColor="text1"/>
                <w:sz w:val="20"/>
                <w:szCs w:val="20"/>
              </w:rPr>
            </w:pPr>
            <w:r>
              <w:rPr>
                <w:rFonts w:ascii="Calibri" w:hAnsi="Calibri"/>
                <w:color w:val="000000" w:themeColor="text1"/>
                <w:sz w:val="20"/>
                <w:szCs w:val="20"/>
              </w:rPr>
              <w:t xml:space="preserve"> </w:t>
            </w:r>
          </w:p>
        </w:tc>
      </w:tr>
    </w:tbl>
    <w:p w14:paraId="46FBFA07" w14:textId="060D6825" w:rsidR="000B4078" w:rsidRPr="009F5F31" w:rsidRDefault="7C1217AA" w:rsidP="001E1726">
      <w:pPr>
        <w:spacing w:after="0"/>
        <w:ind w:left="-20" w:right="-20"/>
        <w:rPr>
          <w:rFonts w:ascii="Calibri" w:eastAsia="Calibri" w:hAnsi="Calibri" w:cs="Calibri"/>
          <w:color w:val="000000" w:themeColor="text1"/>
          <w:sz w:val="20"/>
          <w:szCs w:val="20"/>
        </w:rPr>
      </w:pPr>
      <w:r>
        <w:rPr>
          <w:rFonts w:ascii="Calibri" w:hAnsi="Calibri"/>
          <w:color w:val="000000" w:themeColor="text1"/>
          <w:sz w:val="20"/>
          <w:szCs w:val="20"/>
        </w:rPr>
        <w:t xml:space="preserve"> </w:t>
      </w:r>
    </w:p>
    <w:tbl>
      <w:tblPr>
        <w:tblStyle w:val="TableGrid"/>
        <w:tblW w:w="14215" w:type="dxa"/>
        <w:tblLayout w:type="fixed"/>
        <w:tblLook w:val="04A0" w:firstRow="1" w:lastRow="0" w:firstColumn="1" w:lastColumn="0" w:noHBand="0" w:noVBand="1"/>
      </w:tblPr>
      <w:tblGrid>
        <w:gridCol w:w="3595"/>
        <w:gridCol w:w="10620"/>
      </w:tblGrid>
      <w:tr w:rsidR="000F6CB8" w:rsidRPr="009F5F31" w14:paraId="4EC22B09" w14:textId="77777777" w:rsidTr="10F33EA4">
        <w:tc>
          <w:tcPr>
            <w:tcW w:w="3595" w:type="dxa"/>
            <w:shd w:val="clear" w:color="auto" w:fill="F7CAAC" w:themeFill="accent2" w:themeFillTint="66"/>
          </w:tcPr>
          <w:p w14:paraId="4F750120"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Produits 1 </w:t>
            </w:r>
          </w:p>
        </w:tc>
        <w:tc>
          <w:tcPr>
            <w:tcW w:w="10620" w:type="dxa"/>
          </w:tcPr>
          <w:p w14:paraId="56B91319"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Indicateurs des produits 1 </w:t>
            </w:r>
          </w:p>
        </w:tc>
      </w:tr>
      <w:tr w:rsidR="000F6CB8" w:rsidRPr="009F5F31" w14:paraId="01660983" w14:textId="77777777" w:rsidTr="10F33EA4">
        <w:tc>
          <w:tcPr>
            <w:tcW w:w="3595" w:type="dxa"/>
            <w:vMerge w:val="restart"/>
            <w:shd w:val="clear" w:color="auto" w:fill="F7CAAC" w:themeFill="accent2" w:themeFillTint="66"/>
          </w:tcPr>
          <w:p w14:paraId="09F9CCF1" w14:textId="6EFA6D9C" w:rsidR="000F6CB8" w:rsidRPr="009F5F31" w:rsidRDefault="000F6CB8" w:rsidP="001E1726">
            <w:pPr>
              <w:rPr>
                <w:rFonts w:eastAsia="Calibri" w:cstheme="minorHAnsi"/>
                <w:color w:val="000000" w:themeColor="text1"/>
                <w:sz w:val="20"/>
                <w:szCs w:val="20"/>
              </w:rPr>
            </w:pPr>
            <w:r>
              <w:rPr>
                <w:b/>
                <w:bCs/>
                <w:color w:val="000000" w:themeColor="text1"/>
                <w:sz w:val="20"/>
                <w:szCs w:val="20"/>
              </w:rPr>
              <w:t>1a. L</w:t>
            </w:r>
            <w:r w:rsidR="00A96BAE">
              <w:rPr>
                <w:b/>
                <w:bCs/>
                <w:color w:val="000000" w:themeColor="text1"/>
                <w:sz w:val="20"/>
                <w:szCs w:val="20"/>
              </w:rPr>
              <w:t>’</w:t>
            </w:r>
            <w:r>
              <w:rPr>
                <w:b/>
                <w:bCs/>
                <w:color w:val="000000" w:themeColor="text1"/>
                <w:sz w:val="20"/>
                <w:szCs w:val="20"/>
              </w:rPr>
              <w:t>évaluation des obstacles est commandée ou conduite par le T/PCC</w:t>
            </w:r>
          </w:p>
          <w:p w14:paraId="4F37F6C4" w14:textId="77777777" w:rsidR="000F6CB8" w:rsidRPr="009F5F31" w:rsidRDefault="000F6CB8" w:rsidP="001E1726">
            <w:pPr>
              <w:rPr>
                <w:rFonts w:eastAsia="Calibri" w:cstheme="minorHAnsi"/>
                <w:color w:val="000000" w:themeColor="text1"/>
                <w:sz w:val="20"/>
                <w:szCs w:val="20"/>
              </w:rPr>
            </w:pPr>
          </w:p>
        </w:tc>
        <w:tc>
          <w:tcPr>
            <w:tcW w:w="10620" w:type="dxa"/>
          </w:tcPr>
          <w:p w14:paraId="3102A667" w14:textId="69C8E1C9"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1.a.1 Nombre d</w:t>
            </w:r>
            <w:r w:rsidR="00A96BAE">
              <w:rPr>
                <w:rStyle w:val="normaltextrun"/>
                <w:color w:val="000000" w:themeColor="text1"/>
                <w:sz w:val="20"/>
                <w:szCs w:val="20"/>
              </w:rPr>
              <w:t>’</w:t>
            </w:r>
            <w:r>
              <w:rPr>
                <w:rStyle w:val="normaltextrun"/>
                <w:color w:val="000000" w:themeColor="text1"/>
                <w:sz w:val="20"/>
                <w:szCs w:val="20"/>
              </w:rPr>
              <w:t xml:space="preserve">institutions de sécurité qui conduisent une évaluation des obstacles MOWIP financée par le Fonds </w:t>
            </w:r>
            <w:r>
              <w:rPr>
                <w:rStyle w:val="normaltextrun"/>
                <w:i/>
                <w:iCs/>
                <w:color w:val="000000" w:themeColor="text1"/>
                <w:sz w:val="20"/>
                <w:szCs w:val="20"/>
              </w:rPr>
              <w:t>(ou équivalent)</w:t>
            </w:r>
            <w:r>
              <w:rPr>
                <w:rStyle w:val="normaltextrun"/>
                <w:color w:val="000000" w:themeColor="text1"/>
                <w:sz w:val="20"/>
                <w:szCs w:val="20"/>
              </w:rPr>
              <w:t xml:space="preserve"> </w:t>
            </w:r>
            <w:r>
              <w:rPr>
                <w:rStyle w:val="normaltextrun"/>
                <w:i/>
                <w:iCs/>
                <w:color w:val="000000" w:themeColor="text1"/>
                <w:sz w:val="20"/>
                <w:szCs w:val="20"/>
              </w:rPr>
              <w:t>(ventilées par institution de sécurité et par pays)</w:t>
            </w:r>
            <w:r>
              <w:rPr>
                <w:rStyle w:val="normaltextrun"/>
                <w:color w:val="000000" w:themeColor="text1"/>
                <w:sz w:val="20"/>
                <w:szCs w:val="20"/>
              </w:rPr>
              <w:t xml:space="preserve"> et nombre de rapports d</w:t>
            </w:r>
            <w:r w:rsidR="00A96BAE">
              <w:rPr>
                <w:rStyle w:val="normaltextrun"/>
                <w:color w:val="000000" w:themeColor="text1"/>
                <w:sz w:val="20"/>
                <w:szCs w:val="20"/>
              </w:rPr>
              <w:t>’</w:t>
            </w:r>
            <w:r>
              <w:rPr>
                <w:rStyle w:val="normaltextrun"/>
                <w:color w:val="000000" w:themeColor="text1"/>
                <w:sz w:val="20"/>
                <w:szCs w:val="20"/>
              </w:rPr>
              <w:t xml:space="preserve">évaluation MOWIP (ou équivalent) financés par le Fonds et accessibles au public. </w:t>
            </w:r>
          </w:p>
          <w:p w14:paraId="4DB69828" w14:textId="77777777" w:rsidR="000F6CB8" w:rsidRPr="009F5F31" w:rsidRDefault="000F6CB8" w:rsidP="001E1726">
            <w:pPr>
              <w:rPr>
                <w:rFonts w:eastAsia="Calibri" w:cstheme="minorHAnsi"/>
                <w:color w:val="000000" w:themeColor="text1"/>
                <w:sz w:val="20"/>
                <w:szCs w:val="20"/>
              </w:rPr>
            </w:pPr>
          </w:p>
        </w:tc>
      </w:tr>
      <w:tr w:rsidR="000F6CB8" w:rsidRPr="009F5F31" w14:paraId="4CC1F5E8" w14:textId="77777777" w:rsidTr="10F33EA4">
        <w:tc>
          <w:tcPr>
            <w:tcW w:w="3595" w:type="dxa"/>
            <w:vMerge/>
            <w:vAlign w:val="center"/>
          </w:tcPr>
          <w:p w14:paraId="4287A05C" w14:textId="77777777" w:rsidR="000F6CB8" w:rsidRPr="009F5F31" w:rsidRDefault="000F6CB8" w:rsidP="001E1726">
            <w:pPr>
              <w:rPr>
                <w:rFonts w:cstheme="minorHAnsi"/>
                <w:sz w:val="20"/>
                <w:szCs w:val="20"/>
              </w:rPr>
            </w:pPr>
          </w:p>
        </w:tc>
        <w:tc>
          <w:tcPr>
            <w:tcW w:w="10620" w:type="dxa"/>
          </w:tcPr>
          <w:p w14:paraId="681FC4FC" w14:textId="46B68149" w:rsidR="000F6CB8" w:rsidRPr="009F5F31" w:rsidRDefault="000F6CB8" w:rsidP="001E1726">
            <w:pPr>
              <w:rPr>
                <w:rFonts w:eastAsia="Calibri" w:cstheme="minorHAnsi"/>
                <w:color w:val="000000" w:themeColor="text1"/>
                <w:sz w:val="20"/>
                <w:szCs w:val="20"/>
              </w:rPr>
            </w:pPr>
            <w:r>
              <w:rPr>
                <w:color w:val="000000" w:themeColor="text1"/>
                <w:sz w:val="20"/>
                <w:szCs w:val="20"/>
              </w:rPr>
              <w:t>1.a.2 Nombre d</w:t>
            </w:r>
            <w:r w:rsidR="00A96BAE">
              <w:rPr>
                <w:color w:val="000000" w:themeColor="text1"/>
                <w:sz w:val="20"/>
                <w:szCs w:val="20"/>
              </w:rPr>
              <w:t>’</w:t>
            </w:r>
            <w:r>
              <w:rPr>
                <w:color w:val="000000" w:themeColor="text1"/>
                <w:sz w:val="20"/>
                <w:szCs w:val="20"/>
              </w:rPr>
              <w:t>enquêtes menées auprès du personnel de l</w:t>
            </w:r>
            <w:r w:rsidR="00A96BAE">
              <w:rPr>
                <w:color w:val="000000" w:themeColor="text1"/>
                <w:sz w:val="20"/>
                <w:szCs w:val="20"/>
              </w:rPr>
              <w:t>’</w:t>
            </w:r>
            <w:r>
              <w:rPr>
                <w:color w:val="000000" w:themeColor="text1"/>
                <w:sz w:val="20"/>
                <w:szCs w:val="20"/>
              </w:rPr>
              <w:t xml:space="preserve">institution de sécurité </w:t>
            </w:r>
            <w:r>
              <w:rPr>
                <w:i/>
                <w:iCs/>
                <w:color w:val="000000" w:themeColor="text1"/>
                <w:sz w:val="20"/>
                <w:szCs w:val="20"/>
              </w:rPr>
              <w:t>(ventilées par sexe et par institution de sécurité)</w:t>
            </w:r>
          </w:p>
        </w:tc>
      </w:tr>
      <w:tr w:rsidR="000F6CB8" w:rsidRPr="009F5F31" w14:paraId="229ED594" w14:textId="77777777" w:rsidTr="10F33EA4">
        <w:tc>
          <w:tcPr>
            <w:tcW w:w="3595" w:type="dxa"/>
            <w:vMerge/>
            <w:vAlign w:val="center"/>
          </w:tcPr>
          <w:p w14:paraId="4803A869" w14:textId="77777777" w:rsidR="000F6CB8" w:rsidRPr="009F5F31" w:rsidRDefault="000F6CB8" w:rsidP="001E1726">
            <w:pPr>
              <w:rPr>
                <w:rFonts w:cstheme="minorHAnsi"/>
                <w:sz w:val="20"/>
                <w:szCs w:val="20"/>
              </w:rPr>
            </w:pPr>
          </w:p>
        </w:tc>
        <w:tc>
          <w:tcPr>
            <w:tcW w:w="10620" w:type="dxa"/>
          </w:tcPr>
          <w:p w14:paraId="4F60A9E6" w14:textId="6C4C2226" w:rsidR="000F6CB8" w:rsidRPr="009F5F31" w:rsidRDefault="000F6CB8" w:rsidP="001E1726">
            <w:pPr>
              <w:rPr>
                <w:rFonts w:eastAsia="Calibri" w:cstheme="minorHAnsi"/>
                <w:color w:val="000000" w:themeColor="text1"/>
                <w:sz w:val="20"/>
                <w:szCs w:val="20"/>
              </w:rPr>
            </w:pPr>
            <w:r>
              <w:rPr>
                <w:color w:val="000000" w:themeColor="text1"/>
                <w:sz w:val="20"/>
                <w:szCs w:val="20"/>
              </w:rPr>
              <w:t>1.a.3 Nombre d</w:t>
            </w:r>
            <w:r w:rsidR="00A96BAE">
              <w:rPr>
                <w:color w:val="000000" w:themeColor="text1"/>
                <w:sz w:val="20"/>
                <w:szCs w:val="20"/>
              </w:rPr>
              <w:t>’</w:t>
            </w:r>
            <w:r>
              <w:rPr>
                <w:color w:val="000000" w:themeColor="text1"/>
                <w:sz w:val="20"/>
                <w:szCs w:val="20"/>
              </w:rPr>
              <w:t xml:space="preserve">entretiens menés auprès de personnes décisionnaires clés </w:t>
            </w:r>
            <w:r>
              <w:rPr>
                <w:i/>
                <w:iCs/>
                <w:color w:val="000000" w:themeColor="text1"/>
                <w:sz w:val="20"/>
                <w:szCs w:val="20"/>
              </w:rPr>
              <w:t>(ventilés par sexe et par institution de sécurité)</w:t>
            </w:r>
          </w:p>
          <w:p w14:paraId="4A62A9A8" w14:textId="77777777" w:rsidR="000F6CB8" w:rsidRPr="009F5F31" w:rsidRDefault="000F6CB8" w:rsidP="001E1726">
            <w:pPr>
              <w:rPr>
                <w:rFonts w:eastAsia="Calibri" w:cstheme="minorHAnsi"/>
                <w:color w:val="000000" w:themeColor="text1"/>
                <w:sz w:val="20"/>
                <w:szCs w:val="20"/>
              </w:rPr>
            </w:pPr>
          </w:p>
        </w:tc>
      </w:tr>
      <w:tr w:rsidR="000F6CB8" w:rsidRPr="009F5F31" w14:paraId="02BCD6D4" w14:textId="77777777" w:rsidTr="10F33EA4">
        <w:tc>
          <w:tcPr>
            <w:tcW w:w="3595" w:type="dxa"/>
            <w:shd w:val="clear" w:color="auto" w:fill="FFE599" w:themeFill="accent4" w:themeFillTint="66"/>
          </w:tcPr>
          <w:p w14:paraId="42744E28"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Résultat 2 </w:t>
            </w:r>
          </w:p>
        </w:tc>
        <w:tc>
          <w:tcPr>
            <w:tcW w:w="10620" w:type="dxa"/>
          </w:tcPr>
          <w:p w14:paraId="02E721A3"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Indicateurs du Résultat 2 </w:t>
            </w:r>
          </w:p>
        </w:tc>
      </w:tr>
      <w:tr w:rsidR="000F6CB8" w:rsidRPr="009F5F31" w14:paraId="727443B0" w14:textId="77777777" w:rsidTr="10F33EA4">
        <w:tc>
          <w:tcPr>
            <w:tcW w:w="3595" w:type="dxa"/>
            <w:vMerge w:val="restart"/>
            <w:shd w:val="clear" w:color="auto" w:fill="FFE599" w:themeFill="accent4" w:themeFillTint="66"/>
          </w:tcPr>
          <w:p w14:paraId="218A354B"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Accroissement du déploiement significatif des femmes en uniforme dans les missions de paix des Nations Unies</w:t>
            </w:r>
          </w:p>
          <w:p w14:paraId="4E2B5384" w14:textId="77777777" w:rsidR="000F6CB8" w:rsidRPr="009F5F31" w:rsidRDefault="000F6CB8" w:rsidP="001E1726">
            <w:pPr>
              <w:rPr>
                <w:rFonts w:eastAsia="Calibri" w:cstheme="minorHAnsi"/>
                <w:color w:val="000000" w:themeColor="text1"/>
                <w:sz w:val="20"/>
                <w:szCs w:val="20"/>
              </w:rPr>
            </w:pPr>
          </w:p>
        </w:tc>
        <w:tc>
          <w:tcPr>
            <w:tcW w:w="10620" w:type="dxa"/>
          </w:tcPr>
          <w:p w14:paraId="6F2FD48E" w14:textId="48E31607" w:rsidR="000F6CB8" w:rsidRPr="009F5F31" w:rsidRDefault="000F6CB8" w:rsidP="001E1726">
            <w:pPr>
              <w:rPr>
                <w:rFonts w:eastAsia="Calibri"/>
                <w:color w:val="000000" w:themeColor="text1"/>
                <w:sz w:val="20"/>
                <w:szCs w:val="20"/>
              </w:rPr>
            </w:pPr>
            <w:r>
              <w:rPr>
                <w:rStyle w:val="normaltextrun"/>
                <w:color w:val="000000" w:themeColor="text1"/>
                <w:sz w:val="20"/>
                <w:szCs w:val="20"/>
              </w:rPr>
              <w:t>2.1 Nombre et pourcentage de femmes chargées du maintien de la paix déployées à l</w:t>
            </w:r>
            <w:r w:rsidR="00A96BAE">
              <w:rPr>
                <w:rStyle w:val="normaltextrun"/>
                <w:color w:val="000000" w:themeColor="text1"/>
                <w:sz w:val="20"/>
                <w:szCs w:val="20"/>
              </w:rPr>
              <w:t>’</w:t>
            </w:r>
            <w:r>
              <w:rPr>
                <w:rStyle w:val="normaltextrun"/>
                <w:color w:val="000000" w:themeColor="text1"/>
                <w:sz w:val="20"/>
                <w:szCs w:val="20"/>
              </w:rPr>
              <w:t>issue du projet (MOWIP et financement flexible), par grade et/ou par poste, en comparaison de l</w:t>
            </w:r>
            <w:r w:rsidR="00A96BAE">
              <w:rPr>
                <w:rStyle w:val="normaltextrun"/>
                <w:color w:val="000000" w:themeColor="text1"/>
                <w:sz w:val="20"/>
                <w:szCs w:val="20"/>
              </w:rPr>
              <w:t>’</w:t>
            </w:r>
            <w:r>
              <w:rPr>
                <w:rStyle w:val="normaltextrun"/>
                <w:color w:val="000000" w:themeColor="text1"/>
                <w:sz w:val="20"/>
                <w:szCs w:val="20"/>
              </w:rPr>
              <w:t>année précédant le début du projet. </w:t>
            </w:r>
          </w:p>
          <w:p w14:paraId="18FA311E" w14:textId="77777777" w:rsidR="000F6CB8" w:rsidRPr="009F5F31" w:rsidRDefault="000F6CB8" w:rsidP="001E1726">
            <w:pPr>
              <w:rPr>
                <w:rFonts w:eastAsia="Calibri" w:cstheme="minorHAnsi"/>
                <w:color w:val="000000" w:themeColor="text1"/>
                <w:sz w:val="20"/>
                <w:szCs w:val="20"/>
              </w:rPr>
            </w:pPr>
          </w:p>
        </w:tc>
      </w:tr>
      <w:tr w:rsidR="000F6CB8" w:rsidRPr="009F5F31" w14:paraId="10DDDDEB" w14:textId="77777777" w:rsidTr="10F33EA4">
        <w:tc>
          <w:tcPr>
            <w:tcW w:w="3595" w:type="dxa"/>
            <w:vMerge/>
            <w:vAlign w:val="center"/>
          </w:tcPr>
          <w:p w14:paraId="71559AE4" w14:textId="77777777" w:rsidR="000F6CB8" w:rsidRPr="009F5F31" w:rsidRDefault="000F6CB8" w:rsidP="001E1726">
            <w:pPr>
              <w:rPr>
                <w:rFonts w:cstheme="minorHAnsi"/>
                <w:sz w:val="20"/>
                <w:szCs w:val="20"/>
              </w:rPr>
            </w:pPr>
          </w:p>
        </w:tc>
        <w:tc>
          <w:tcPr>
            <w:tcW w:w="10620" w:type="dxa"/>
          </w:tcPr>
          <w:p w14:paraId="7C2402A7" w14:textId="450BA522" w:rsidR="000F6CB8" w:rsidRPr="009F5F31" w:rsidRDefault="000F6CB8" w:rsidP="001E1726">
            <w:pPr>
              <w:rPr>
                <w:rFonts w:eastAsia="Calibri"/>
                <w:color w:val="000000" w:themeColor="text1"/>
                <w:sz w:val="20"/>
                <w:szCs w:val="20"/>
              </w:rPr>
            </w:pPr>
            <w:r>
              <w:rPr>
                <w:rStyle w:val="normaltextrun"/>
                <w:color w:val="000000" w:themeColor="text1"/>
                <w:sz w:val="20"/>
                <w:szCs w:val="20"/>
              </w:rPr>
              <w:t>2.2 Nombre et pourcentage</w:t>
            </w:r>
            <w:r w:rsidR="00A0678F">
              <w:rPr>
                <w:rStyle w:val="normaltextrun"/>
                <w:color w:val="000000" w:themeColor="text1"/>
                <w:sz w:val="20"/>
                <w:szCs w:val="20"/>
              </w:rPr>
              <w:t xml:space="preserve"> </w:t>
            </w:r>
            <w:r>
              <w:rPr>
                <w:rStyle w:val="normaltextrun"/>
                <w:color w:val="000000" w:themeColor="text1"/>
                <w:sz w:val="20"/>
                <w:szCs w:val="20"/>
              </w:rPr>
              <w:t>de femmes chargées du maintien de la paix déployées deux ans après la clôture du projet, en comparaison de l</w:t>
            </w:r>
            <w:r w:rsidR="00A96BAE">
              <w:rPr>
                <w:rStyle w:val="normaltextrun"/>
                <w:color w:val="000000" w:themeColor="text1"/>
                <w:sz w:val="20"/>
                <w:szCs w:val="20"/>
              </w:rPr>
              <w:t>’</w:t>
            </w:r>
            <w:r>
              <w:rPr>
                <w:rStyle w:val="normaltextrun"/>
                <w:color w:val="000000" w:themeColor="text1"/>
                <w:sz w:val="20"/>
                <w:szCs w:val="20"/>
              </w:rPr>
              <w:t>année précédant le début du projet.</w:t>
            </w:r>
          </w:p>
        </w:tc>
      </w:tr>
      <w:tr w:rsidR="000F6CB8" w:rsidRPr="009F5F31" w14:paraId="6DB18579" w14:textId="77777777" w:rsidTr="10F33EA4">
        <w:tc>
          <w:tcPr>
            <w:tcW w:w="3595" w:type="dxa"/>
            <w:vMerge/>
            <w:vAlign w:val="center"/>
          </w:tcPr>
          <w:p w14:paraId="2A9741EF" w14:textId="77777777" w:rsidR="000F6CB8" w:rsidRPr="009F5F31" w:rsidRDefault="000F6CB8" w:rsidP="001E1726">
            <w:pPr>
              <w:rPr>
                <w:rFonts w:cstheme="minorHAnsi"/>
                <w:sz w:val="20"/>
                <w:szCs w:val="20"/>
              </w:rPr>
            </w:pPr>
          </w:p>
        </w:tc>
        <w:tc>
          <w:tcPr>
            <w:tcW w:w="10620" w:type="dxa"/>
          </w:tcPr>
          <w:p w14:paraId="07C94532" w14:textId="2B14DDFE" w:rsidR="000F6CB8" w:rsidRPr="009F5F31" w:rsidRDefault="000F6CB8" w:rsidP="001E1726">
            <w:pPr>
              <w:rPr>
                <w:rFonts w:eastAsia="Calibri"/>
                <w:color w:val="000000" w:themeColor="text1"/>
                <w:sz w:val="20"/>
                <w:szCs w:val="20"/>
              </w:rPr>
            </w:pPr>
            <w:r>
              <w:rPr>
                <w:rStyle w:val="normaltextrun"/>
                <w:color w:val="000000" w:themeColor="text1"/>
                <w:sz w:val="20"/>
                <w:szCs w:val="20"/>
              </w:rPr>
              <w:t>2.3 Nombre d</w:t>
            </w:r>
            <w:r w:rsidR="00A96BAE">
              <w:rPr>
                <w:rStyle w:val="normaltextrun"/>
                <w:color w:val="000000" w:themeColor="text1"/>
                <w:sz w:val="20"/>
                <w:szCs w:val="20"/>
              </w:rPr>
              <w:t>’</w:t>
            </w:r>
            <w:r>
              <w:rPr>
                <w:rStyle w:val="normaltextrun"/>
                <w:color w:val="000000" w:themeColor="text1"/>
                <w:sz w:val="20"/>
                <w:szCs w:val="20"/>
              </w:rPr>
              <w:t xml:space="preserve">unités fortement paritaires déployées </w:t>
            </w:r>
            <w:r>
              <w:rPr>
                <w:rStyle w:val="normaltextrun"/>
                <w:i/>
                <w:iCs/>
                <w:color w:val="000000" w:themeColor="text1"/>
                <w:sz w:val="20"/>
                <w:szCs w:val="20"/>
              </w:rPr>
              <w:t>(ventilées par T/PCC et par institution de sécurité)</w:t>
            </w:r>
          </w:p>
        </w:tc>
      </w:tr>
      <w:tr w:rsidR="000F6CB8" w:rsidRPr="009F5F31" w14:paraId="2D3E0759" w14:textId="77777777" w:rsidTr="10F33EA4">
        <w:tc>
          <w:tcPr>
            <w:tcW w:w="3595" w:type="dxa"/>
            <w:vMerge/>
            <w:vAlign w:val="center"/>
          </w:tcPr>
          <w:p w14:paraId="4E5A62C0" w14:textId="77777777" w:rsidR="000F6CB8" w:rsidRPr="009F5F31" w:rsidRDefault="000F6CB8" w:rsidP="001E1726">
            <w:pPr>
              <w:rPr>
                <w:rFonts w:cstheme="minorHAnsi"/>
                <w:sz w:val="20"/>
                <w:szCs w:val="20"/>
              </w:rPr>
            </w:pPr>
          </w:p>
        </w:tc>
        <w:tc>
          <w:tcPr>
            <w:tcW w:w="10620" w:type="dxa"/>
          </w:tcPr>
          <w:p w14:paraId="7C8B39E3" w14:textId="77777777" w:rsidR="000F6CB8" w:rsidRPr="009F5F31" w:rsidRDefault="000F6CB8" w:rsidP="001E1726">
            <w:pPr>
              <w:spacing w:beforeAutospacing="1" w:afterAutospacing="1"/>
              <w:rPr>
                <w:rFonts w:eastAsia="Calibri" w:cstheme="minorHAnsi"/>
                <w:color w:val="000000" w:themeColor="text1"/>
                <w:sz w:val="20"/>
                <w:szCs w:val="20"/>
              </w:rPr>
            </w:pPr>
            <w:r>
              <w:rPr>
                <w:rStyle w:val="normaltextrun"/>
                <w:color w:val="000000" w:themeColor="text1"/>
                <w:sz w:val="20"/>
                <w:szCs w:val="20"/>
              </w:rPr>
              <w:t xml:space="preserve">2.4 Nombre de T/PCC ayant reçu une prime pour unités fortement paritaires, et montant et pourcentage des primes pour unités fortement paritaires réinvesties dans des activités liées au genre </w:t>
            </w:r>
            <w:r>
              <w:rPr>
                <w:rStyle w:val="normaltextrun"/>
                <w:i/>
                <w:iCs/>
                <w:color w:val="000000" w:themeColor="text1"/>
                <w:sz w:val="20"/>
                <w:szCs w:val="20"/>
              </w:rPr>
              <w:t>(ventilées par institution de sécurité, par montant et type de réinvestissement).</w:t>
            </w:r>
          </w:p>
        </w:tc>
      </w:tr>
      <w:tr w:rsidR="000F6CB8" w:rsidRPr="009F5F31" w14:paraId="09976E65" w14:textId="77777777" w:rsidTr="10F33EA4">
        <w:tc>
          <w:tcPr>
            <w:tcW w:w="3595" w:type="dxa"/>
            <w:shd w:val="clear" w:color="auto" w:fill="FFE599" w:themeFill="accent4" w:themeFillTint="66"/>
          </w:tcPr>
          <w:p w14:paraId="3FACB94C"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Produits 2</w:t>
            </w:r>
          </w:p>
        </w:tc>
        <w:tc>
          <w:tcPr>
            <w:tcW w:w="10620" w:type="dxa"/>
          </w:tcPr>
          <w:p w14:paraId="604D7BE3"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Indicateurs des produits 2 </w:t>
            </w:r>
          </w:p>
        </w:tc>
      </w:tr>
      <w:tr w:rsidR="000F6CB8" w:rsidRPr="009F5F31" w14:paraId="0C04E147" w14:textId="77777777" w:rsidTr="10F33EA4">
        <w:tc>
          <w:tcPr>
            <w:tcW w:w="3595" w:type="dxa"/>
            <w:shd w:val="clear" w:color="auto" w:fill="FFE599" w:themeFill="accent4" w:themeFillTint="66"/>
          </w:tcPr>
          <w:p w14:paraId="1172C966" w14:textId="6FBBD007" w:rsidR="000F6CB8" w:rsidRPr="009F5F31" w:rsidRDefault="000F6CB8" w:rsidP="001E1726">
            <w:pPr>
              <w:rPr>
                <w:rFonts w:eastAsia="Calibri" w:cstheme="minorHAnsi"/>
                <w:color w:val="000000" w:themeColor="text1"/>
                <w:sz w:val="20"/>
                <w:szCs w:val="20"/>
              </w:rPr>
            </w:pPr>
            <w:r>
              <w:rPr>
                <w:b/>
                <w:bCs/>
                <w:color w:val="000000" w:themeColor="text1"/>
                <w:sz w:val="20"/>
                <w:szCs w:val="20"/>
              </w:rPr>
              <w:t>2.a Des projets nationaux visant à la réduction des obstacles spécifiques au déploiement des femmes en uniforme chargées du maintien de la paix identifiés lors de l</w:t>
            </w:r>
            <w:r w:rsidR="00A96BAE">
              <w:rPr>
                <w:b/>
                <w:bCs/>
                <w:color w:val="000000" w:themeColor="text1"/>
                <w:sz w:val="20"/>
                <w:szCs w:val="20"/>
              </w:rPr>
              <w:t>’</w:t>
            </w:r>
            <w:r>
              <w:rPr>
                <w:b/>
                <w:bCs/>
                <w:color w:val="000000" w:themeColor="text1"/>
                <w:sz w:val="20"/>
                <w:szCs w:val="20"/>
              </w:rPr>
              <w:t>évaluation des obstacles sont mis en œuvre</w:t>
            </w:r>
          </w:p>
        </w:tc>
        <w:tc>
          <w:tcPr>
            <w:tcW w:w="10620" w:type="dxa"/>
          </w:tcPr>
          <w:p w14:paraId="7BA50413" w14:textId="7F78AACD" w:rsidR="000F6CB8" w:rsidRPr="009F5F31" w:rsidRDefault="000F6CB8" w:rsidP="001E1726">
            <w:pPr>
              <w:rPr>
                <w:rFonts w:eastAsia="Calibri"/>
                <w:color w:val="000000" w:themeColor="text1"/>
                <w:sz w:val="20"/>
                <w:szCs w:val="20"/>
              </w:rPr>
            </w:pPr>
            <w:r>
              <w:rPr>
                <w:rStyle w:val="normaltextrun"/>
                <w:color w:val="000000" w:themeColor="text1"/>
                <w:sz w:val="20"/>
                <w:szCs w:val="20"/>
              </w:rPr>
              <w:t>2.a.1 Nombre total</w:t>
            </w:r>
            <w:r w:rsidR="00A0678F">
              <w:rPr>
                <w:rStyle w:val="normaltextrun"/>
                <w:color w:val="000000" w:themeColor="text1"/>
                <w:sz w:val="20"/>
                <w:szCs w:val="20"/>
              </w:rPr>
              <w:t xml:space="preserve"> </w:t>
            </w:r>
            <w:r>
              <w:rPr>
                <w:rStyle w:val="normaltextrun"/>
                <w:color w:val="000000" w:themeColor="text1"/>
                <w:sz w:val="20"/>
                <w:szCs w:val="20"/>
              </w:rPr>
              <w:t>et type de projets visant à lever les obstacles au niveau de l</w:t>
            </w:r>
            <w:r w:rsidR="00A96BAE">
              <w:rPr>
                <w:rStyle w:val="normaltextrun"/>
                <w:color w:val="000000" w:themeColor="text1"/>
                <w:sz w:val="20"/>
                <w:szCs w:val="20"/>
              </w:rPr>
              <w:t>’</w:t>
            </w:r>
            <w:r>
              <w:rPr>
                <w:rStyle w:val="normaltextrun"/>
                <w:color w:val="000000" w:themeColor="text1"/>
                <w:sz w:val="20"/>
                <w:szCs w:val="20"/>
              </w:rPr>
              <w:t xml:space="preserve">institution </w:t>
            </w:r>
            <w:r>
              <w:rPr>
                <w:rStyle w:val="normaltextrun"/>
                <w:i/>
                <w:iCs/>
                <w:color w:val="000000" w:themeColor="text1"/>
                <w:sz w:val="20"/>
                <w:szCs w:val="20"/>
              </w:rPr>
              <w:t>(ventilés par type de financement, type de projet [ex. élaboration de politiques, recrutement au sein de l</w:t>
            </w:r>
            <w:r w:rsidR="00A96BAE">
              <w:rPr>
                <w:rStyle w:val="normaltextrun"/>
                <w:i/>
                <w:iCs/>
                <w:color w:val="000000" w:themeColor="text1"/>
                <w:sz w:val="20"/>
                <w:szCs w:val="20"/>
              </w:rPr>
              <w:t>’</w:t>
            </w:r>
            <w:r>
              <w:rPr>
                <w:rStyle w:val="normaltextrun"/>
                <w:i/>
                <w:iCs/>
                <w:color w:val="000000" w:themeColor="text1"/>
                <w:sz w:val="20"/>
                <w:szCs w:val="20"/>
              </w:rPr>
              <w:t>institution, promotion au sein de l</w:t>
            </w:r>
            <w:r w:rsidR="00A96BAE">
              <w:rPr>
                <w:rStyle w:val="normaltextrun"/>
                <w:i/>
                <w:iCs/>
                <w:color w:val="000000" w:themeColor="text1"/>
                <w:sz w:val="20"/>
                <w:szCs w:val="20"/>
              </w:rPr>
              <w:t>’</w:t>
            </w:r>
            <w:r>
              <w:rPr>
                <w:rStyle w:val="normaltextrun"/>
                <w:i/>
                <w:iCs/>
                <w:color w:val="000000" w:themeColor="text1"/>
                <w:sz w:val="20"/>
                <w:szCs w:val="20"/>
              </w:rPr>
              <w:t>institution nationale, construction de logements dédiés aux femmes, campagne d</w:t>
            </w:r>
            <w:r w:rsidR="00A96BAE">
              <w:rPr>
                <w:rStyle w:val="normaltextrun"/>
                <w:i/>
                <w:iCs/>
                <w:color w:val="000000" w:themeColor="text1"/>
                <w:sz w:val="20"/>
                <w:szCs w:val="20"/>
              </w:rPr>
              <w:t>’</w:t>
            </w:r>
            <w:r>
              <w:rPr>
                <w:rStyle w:val="normaltextrun"/>
                <w:i/>
                <w:iCs/>
                <w:color w:val="000000" w:themeColor="text1"/>
                <w:sz w:val="20"/>
                <w:szCs w:val="20"/>
              </w:rPr>
              <w:t>information...])</w:t>
            </w:r>
            <w:r>
              <w:rPr>
                <w:rStyle w:val="normaltextrun"/>
                <w:color w:val="000000" w:themeColor="text1"/>
                <w:sz w:val="20"/>
                <w:szCs w:val="20"/>
              </w:rPr>
              <w:t>.</w:t>
            </w:r>
          </w:p>
        </w:tc>
      </w:tr>
      <w:tr w:rsidR="000F6CB8" w:rsidRPr="009F5F31" w14:paraId="6EFBD22B" w14:textId="77777777" w:rsidTr="10F33EA4">
        <w:tc>
          <w:tcPr>
            <w:tcW w:w="3595" w:type="dxa"/>
            <w:shd w:val="clear" w:color="auto" w:fill="FFE599" w:themeFill="accent4" w:themeFillTint="66"/>
          </w:tcPr>
          <w:p w14:paraId="549833C7" w14:textId="35F64364" w:rsidR="000F6CB8" w:rsidRPr="009F5F31" w:rsidRDefault="000F6CB8" w:rsidP="001E1726">
            <w:pPr>
              <w:rPr>
                <w:rFonts w:eastAsia="Calibri" w:cstheme="minorHAnsi"/>
                <w:color w:val="000000" w:themeColor="text1"/>
                <w:sz w:val="20"/>
                <w:szCs w:val="20"/>
              </w:rPr>
            </w:pPr>
            <w:r>
              <w:rPr>
                <w:b/>
                <w:bCs/>
                <w:color w:val="000000" w:themeColor="text1"/>
                <w:sz w:val="20"/>
                <w:szCs w:val="20"/>
              </w:rPr>
              <w:t>2.b. Les T/PCC sont remboursés pour partie ou totalité des coûts engagés pour le déploiement de leurs unités fortement paritaires</w:t>
            </w:r>
          </w:p>
        </w:tc>
        <w:tc>
          <w:tcPr>
            <w:tcW w:w="10620" w:type="dxa"/>
          </w:tcPr>
          <w:p w14:paraId="26BA0015" w14:textId="0ECA7206" w:rsidR="000F6CB8" w:rsidRPr="009F5F31" w:rsidRDefault="000F6CB8" w:rsidP="001E1726">
            <w:pPr>
              <w:rPr>
                <w:rFonts w:eastAsia="Calibri" w:cstheme="minorHAnsi"/>
                <w:color w:val="000000" w:themeColor="text1"/>
                <w:sz w:val="20"/>
                <w:szCs w:val="20"/>
              </w:rPr>
            </w:pPr>
            <w:r>
              <w:rPr>
                <w:color w:val="000000" w:themeColor="text1"/>
                <w:sz w:val="20"/>
                <w:szCs w:val="20"/>
              </w:rPr>
              <w:t>2.b.1 Montant total (en US$) des financements versés par le Fonds au T/PCC pour partie ou totalité des coûts supplémentaires encourus pour le déploiement d</w:t>
            </w:r>
            <w:r w:rsidR="00A96BAE">
              <w:rPr>
                <w:color w:val="000000" w:themeColor="text1"/>
                <w:sz w:val="20"/>
                <w:szCs w:val="20"/>
              </w:rPr>
              <w:t>’</w:t>
            </w:r>
            <w:r>
              <w:rPr>
                <w:color w:val="000000" w:themeColor="text1"/>
                <w:sz w:val="20"/>
                <w:szCs w:val="20"/>
              </w:rPr>
              <w:t>unités fortement paritaires.</w:t>
            </w:r>
          </w:p>
        </w:tc>
      </w:tr>
      <w:tr w:rsidR="000F6CB8" w:rsidRPr="009F5F31" w14:paraId="446E7B13" w14:textId="77777777" w:rsidTr="10F33EA4">
        <w:tc>
          <w:tcPr>
            <w:tcW w:w="3595" w:type="dxa"/>
            <w:vMerge w:val="restart"/>
            <w:shd w:val="clear" w:color="auto" w:fill="FFE599" w:themeFill="accent4" w:themeFillTint="66"/>
          </w:tcPr>
          <w:p w14:paraId="4DBA9D1A"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2.c Les T/PCC reçoivent leur prime aux unités fortement paritaires suite au déploiement de celles-ci</w:t>
            </w:r>
          </w:p>
        </w:tc>
        <w:tc>
          <w:tcPr>
            <w:tcW w:w="10620" w:type="dxa"/>
          </w:tcPr>
          <w:p w14:paraId="0B29D46D" w14:textId="3432754A" w:rsidR="000F6CB8" w:rsidRPr="009F5F31" w:rsidRDefault="000F6CB8" w:rsidP="001E1726">
            <w:pPr>
              <w:rPr>
                <w:rFonts w:eastAsia="Calibri" w:cstheme="minorHAnsi"/>
                <w:color w:val="000000" w:themeColor="text1"/>
                <w:sz w:val="20"/>
                <w:szCs w:val="20"/>
              </w:rPr>
            </w:pPr>
            <w:r>
              <w:rPr>
                <w:color w:val="000000" w:themeColor="text1"/>
                <w:sz w:val="20"/>
                <w:szCs w:val="20"/>
              </w:rPr>
              <w:t xml:space="preserve">2.c.1 Nombre  de T/PCC dont la demande de prime aux unités fortement paritaires a été acceptée </w:t>
            </w:r>
          </w:p>
        </w:tc>
      </w:tr>
      <w:tr w:rsidR="000F6CB8" w:rsidRPr="009F5F31" w14:paraId="02BCEEA6" w14:textId="77777777" w:rsidTr="10F33EA4">
        <w:tc>
          <w:tcPr>
            <w:tcW w:w="3595" w:type="dxa"/>
            <w:vMerge/>
            <w:vAlign w:val="center"/>
          </w:tcPr>
          <w:p w14:paraId="5D74536E" w14:textId="77777777" w:rsidR="000F6CB8" w:rsidRPr="009F5F31" w:rsidRDefault="000F6CB8" w:rsidP="001E1726">
            <w:pPr>
              <w:rPr>
                <w:rFonts w:cstheme="minorHAnsi"/>
                <w:sz w:val="20"/>
                <w:szCs w:val="20"/>
              </w:rPr>
            </w:pPr>
          </w:p>
        </w:tc>
        <w:tc>
          <w:tcPr>
            <w:tcW w:w="10620" w:type="dxa"/>
          </w:tcPr>
          <w:p w14:paraId="52B18065" w14:textId="0785175E" w:rsidR="000F6CB8" w:rsidRPr="009F5F31" w:rsidRDefault="000F6CB8" w:rsidP="001E1726">
            <w:pPr>
              <w:rPr>
                <w:rFonts w:eastAsia="Calibri" w:cstheme="minorHAnsi"/>
                <w:color w:val="000000" w:themeColor="text1"/>
                <w:sz w:val="20"/>
                <w:szCs w:val="20"/>
              </w:rPr>
            </w:pPr>
            <w:r>
              <w:rPr>
                <w:color w:val="000000" w:themeColor="text1"/>
                <w:sz w:val="20"/>
                <w:szCs w:val="20"/>
              </w:rPr>
              <w:t>2.C.2 Montant (en US$) de prime pour unités fortement paritaires versés aux T/PCC et nombre d</w:t>
            </w:r>
            <w:r w:rsidR="00A96BAE">
              <w:rPr>
                <w:color w:val="000000" w:themeColor="text1"/>
                <w:sz w:val="20"/>
                <w:szCs w:val="20"/>
              </w:rPr>
              <w:t>’</w:t>
            </w:r>
            <w:r>
              <w:rPr>
                <w:color w:val="000000" w:themeColor="text1"/>
                <w:sz w:val="20"/>
                <w:szCs w:val="20"/>
              </w:rPr>
              <w:t>années de versement de la prime (trois, au maximum)</w:t>
            </w:r>
          </w:p>
        </w:tc>
      </w:tr>
    </w:tbl>
    <w:p w14:paraId="628BFB93" w14:textId="77777777" w:rsidR="00435A57" w:rsidRPr="009F5F31" w:rsidRDefault="00435A57" w:rsidP="001E1726">
      <w:r>
        <w:br w:type="page"/>
      </w:r>
    </w:p>
    <w:tbl>
      <w:tblPr>
        <w:tblStyle w:val="TableGrid"/>
        <w:tblW w:w="14215" w:type="dxa"/>
        <w:tblLayout w:type="fixed"/>
        <w:tblLook w:val="04A0" w:firstRow="1" w:lastRow="0" w:firstColumn="1" w:lastColumn="0" w:noHBand="0" w:noVBand="1"/>
      </w:tblPr>
      <w:tblGrid>
        <w:gridCol w:w="3595"/>
        <w:gridCol w:w="10620"/>
      </w:tblGrid>
      <w:tr w:rsidR="000F6CB8" w:rsidRPr="009F5F31" w14:paraId="44800AD9" w14:textId="77777777" w:rsidTr="4B8ED99D">
        <w:tc>
          <w:tcPr>
            <w:tcW w:w="3595" w:type="dxa"/>
            <w:shd w:val="clear" w:color="auto" w:fill="A8D08D" w:themeFill="accent6" w:themeFillTint="99"/>
          </w:tcPr>
          <w:p w14:paraId="251C0031" w14:textId="08A5FA9D" w:rsidR="000F6CB8" w:rsidRPr="009F5F31" w:rsidRDefault="000F6CB8" w:rsidP="001E1726">
            <w:pPr>
              <w:rPr>
                <w:rFonts w:eastAsia="Calibri" w:cstheme="minorHAnsi"/>
                <w:color w:val="000000" w:themeColor="text1"/>
                <w:sz w:val="20"/>
                <w:szCs w:val="20"/>
              </w:rPr>
            </w:pPr>
            <w:r>
              <w:rPr>
                <w:b/>
                <w:bCs/>
                <w:color w:val="000000" w:themeColor="text1"/>
                <w:sz w:val="20"/>
                <w:szCs w:val="20"/>
              </w:rPr>
              <w:lastRenderedPageBreak/>
              <w:t>Résultat 3</w:t>
            </w:r>
          </w:p>
        </w:tc>
        <w:tc>
          <w:tcPr>
            <w:tcW w:w="10620" w:type="dxa"/>
          </w:tcPr>
          <w:p w14:paraId="3E401FE2"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Indicateurs du Résultat 3 </w:t>
            </w:r>
          </w:p>
        </w:tc>
      </w:tr>
      <w:tr w:rsidR="000F6CB8" w:rsidRPr="009F5F31" w14:paraId="6EEEFB2D" w14:textId="77777777" w:rsidTr="4B8ED99D">
        <w:tc>
          <w:tcPr>
            <w:tcW w:w="3595" w:type="dxa"/>
            <w:vMerge w:val="restart"/>
            <w:shd w:val="clear" w:color="auto" w:fill="A8D08D" w:themeFill="accent6" w:themeFillTint="99"/>
          </w:tcPr>
          <w:p w14:paraId="7F2D102D" w14:textId="77777777" w:rsidR="000F6CB8" w:rsidRPr="009F5F31" w:rsidRDefault="000F6CB8" w:rsidP="001E1726">
            <w:pPr>
              <w:rPr>
                <w:rFonts w:eastAsia="Calibri" w:cstheme="minorHAnsi"/>
                <w:color w:val="000000" w:themeColor="text1"/>
                <w:sz w:val="20"/>
                <w:szCs w:val="20"/>
              </w:rPr>
            </w:pPr>
          </w:p>
          <w:p w14:paraId="7ED29D62" w14:textId="46E76628" w:rsidR="000F6CB8" w:rsidRPr="009F5F31" w:rsidRDefault="6D9F4666" w:rsidP="4B8ED99D">
            <w:pPr>
              <w:rPr>
                <w:rFonts w:eastAsia="Calibri"/>
                <w:color w:val="000000" w:themeColor="text1"/>
                <w:sz w:val="20"/>
                <w:szCs w:val="20"/>
              </w:rPr>
            </w:pPr>
            <w:r w:rsidRPr="4B8ED99D">
              <w:rPr>
                <w:b/>
                <w:bCs/>
                <w:color w:val="000000" w:themeColor="text1"/>
                <w:sz w:val="20"/>
                <w:szCs w:val="20"/>
              </w:rPr>
              <w:t xml:space="preserve">Augmentation de la réserve de femmes en uniforme pouvant être déployées en tant que personnel de maintien de la paix  des Nations Unies </w:t>
            </w:r>
          </w:p>
        </w:tc>
        <w:tc>
          <w:tcPr>
            <w:tcW w:w="10620" w:type="dxa"/>
          </w:tcPr>
          <w:p w14:paraId="70ECAF5C" w14:textId="077E1BAF" w:rsidR="000F6CB8" w:rsidRPr="009F5F31" w:rsidRDefault="000F6CB8" w:rsidP="001E1726">
            <w:pPr>
              <w:rPr>
                <w:rFonts w:eastAsia="Calibri"/>
                <w:color w:val="000000" w:themeColor="text1"/>
                <w:sz w:val="20"/>
                <w:szCs w:val="20"/>
              </w:rPr>
            </w:pPr>
            <w:r>
              <w:rPr>
                <w:color w:val="000000" w:themeColor="text1"/>
                <w:sz w:val="20"/>
                <w:szCs w:val="20"/>
              </w:rPr>
              <w:t>3.1 Nombre total et type de projets visant à accroître le vivier de femmes en uniforme éligible au déploiement en tant que personnel chargé du maintien de la paix (ventilé par type de projet [ex. Liste de réserve, sensibilisation, renforcement des capacités/formation, recrutement, promotion...])</w:t>
            </w:r>
          </w:p>
        </w:tc>
      </w:tr>
      <w:tr w:rsidR="000F6CB8" w:rsidRPr="009F5F31" w14:paraId="5B044145" w14:textId="77777777" w:rsidTr="4B8ED99D">
        <w:tc>
          <w:tcPr>
            <w:tcW w:w="3595" w:type="dxa"/>
            <w:vMerge/>
            <w:vAlign w:val="center"/>
          </w:tcPr>
          <w:p w14:paraId="6126CF0D" w14:textId="77777777" w:rsidR="000F6CB8" w:rsidRPr="009F5F31" w:rsidRDefault="000F6CB8" w:rsidP="001E1726">
            <w:pPr>
              <w:rPr>
                <w:rFonts w:cstheme="minorHAnsi"/>
                <w:sz w:val="20"/>
                <w:szCs w:val="20"/>
              </w:rPr>
            </w:pPr>
          </w:p>
        </w:tc>
        <w:tc>
          <w:tcPr>
            <w:tcW w:w="10620" w:type="dxa"/>
          </w:tcPr>
          <w:p w14:paraId="0606D016" w14:textId="519E3D54" w:rsidR="000F6CB8" w:rsidRPr="009F5F31" w:rsidRDefault="000F6CB8" w:rsidP="001E1726">
            <w:pPr>
              <w:rPr>
                <w:rFonts w:eastAsia="Calibri" w:cstheme="minorHAnsi"/>
                <w:color w:val="000000" w:themeColor="text1"/>
                <w:sz w:val="20"/>
                <w:szCs w:val="20"/>
              </w:rPr>
            </w:pPr>
            <w:r>
              <w:rPr>
                <w:color w:val="000000" w:themeColor="text1"/>
                <w:sz w:val="20"/>
                <w:szCs w:val="20"/>
              </w:rPr>
              <w:t>3.2 Nombre de femmes en uniforme éligibles au déploiement en tant que personnel chargé du maintien de la paix (applicable uniquement pour les activités liées à la création d</w:t>
            </w:r>
            <w:r w:rsidR="00A96BAE">
              <w:rPr>
                <w:color w:val="000000" w:themeColor="text1"/>
                <w:sz w:val="20"/>
                <w:szCs w:val="20"/>
              </w:rPr>
              <w:t>’</w:t>
            </w:r>
            <w:r>
              <w:rPr>
                <w:color w:val="000000" w:themeColor="text1"/>
                <w:sz w:val="20"/>
                <w:szCs w:val="20"/>
              </w:rPr>
              <w:t>une liste de réserve)</w:t>
            </w:r>
          </w:p>
        </w:tc>
      </w:tr>
      <w:tr w:rsidR="000F6CB8" w:rsidRPr="009F5F31" w14:paraId="2864F98D" w14:textId="77777777" w:rsidTr="4B8ED99D">
        <w:tc>
          <w:tcPr>
            <w:tcW w:w="3595" w:type="dxa"/>
            <w:vMerge/>
            <w:vAlign w:val="center"/>
          </w:tcPr>
          <w:p w14:paraId="4D48CA62" w14:textId="77777777" w:rsidR="000F6CB8" w:rsidRPr="009F5F31" w:rsidRDefault="000F6CB8" w:rsidP="001E1726">
            <w:pPr>
              <w:rPr>
                <w:rFonts w:cstheme="minorHAnsi"/>
                <w:sz w:val="20"/>
                <w:szCs w:val="20"/>
              </w:rPr>
            </w:pPr>
          </w:p>
        </w:tc>
        <w:tc>
          <w:tcPr>
            <w:tcW w:w="10620" w:type="dxa"/>
          </w:tcPr>
          <w:p w14:paraId="2D2D0F2C" w14:textId="264D3D93" w:rsidR="000F6CB8" w:rsidRPr="009F5F31" w:rsidRDefault="000F6CB8" w:rsidP="001E1726">
            <w:pPr>
              <w:rPr>
                <w:rFonts w:eastAsia="Calibri" w:cstheme="minorHAnsi"/>
                <w:color w:val="000000" w:themeColor="text1"/>
                <w:sz w:val="20"/>
                <w:szCs w:val="20"/>
              </w:rPr>
            </w:pPr>
            <w:r>
              <w:rPr>
                <w:color w:val="000000" w:themeColor="text1"/>
                <w:sz w:val="20"/>
                <w:szCs w:val="20"/>
              </w:rPr>
              <w:t>3.3 Nombre et pourcentage de femmes en uniforme ayant participé à des activités de sensibilisation visant au recrutement, aux promotions ou au déploiement dans des opérations de paix de l</w:t>
            </w:r>
            <w:r w:rsidR="00A96BAE">
              <w:rPr>
                <w:color w:val="000000" w:themeColor="text1"/>
                <w:sz w:val="20"/>
                <w:szCs w:val="20"/>
              </w:rPr>
              <w:t>’</w:t>
            </w:r>
            <w:r>
              <w:rPr>
                <w:color w:val="000000" w:themeColor="text1"/>
                <w:sz w:val="20"/>
                <w:szCs w:val="20"/>
              </w:rPr>
              <w:t>ONU.</w:t>
            </w:r>
          </w:p>
        </w:tc>
      </w:tr>
      <w:tr w:rsidR="000F6CB8" w:rsidRPr="009F5F31" w14:paraId="22F5B659" w14:textId="77777777" w:rsidTr="4B8ED99D">
        <w:tc>
          <w:tcPr>
            <w:tcW w:w="3595" w:type="dxa"/>
            <w:vMerge/>
            <w:vAlign w:val="center"/>
          </w:tcPr>
          <w:p w14:paraId="44C66B91" w14:textId="77777777" w:rsidR="000F6CB8" w:rsidRPr="009F5F31" w:rsidRDefault="000F6CB8" w:rsidP="001E1726">
            <w:pPr>
              <w:rPr>
                <w:rFonts w:cstheme="minorHAnsi"/>
                <w:sz w:val="20"/>
                <w:szCs w:val="20"/>
              </w:rPr>
            </w:pPr>
          </w:p>
        </w:tc>
        <w:tc>
          <w:tcPr>
            <w:tcW w:w="10620" w:type="dxa"/>
          </w:tcPr>
          <w:p w14:paraId="0CE71FC0" w14:textId="376C1B65" w:rsidR="000F6CB8" w:rsidRPr="009F5F31" w:rsidRDefault="000F6CB8" w:rsidP="001E1726">
            <w:pPr>
              <w:rPr>
                <w:rFonts w:eastAsia="Calibri" w:cstheme="minorHAnsi"/>
                <w:color w:val="000000" w:themeColor="text1"/>
                <w:sz w:val="20"/>
                <w:szCs w:val="20"/>
              </w:rPr>
            </w:pPr>
            <w:r>
              <w:rPr>
                <w:color w:val="000000" w:themeColor="text1"/>
                <w:sz w:val="20"/>
                <w:szCs w:val="20"/>
              </w:rPr>
              <w:t xml:space="preserve">3.4 Nombre de femmes en uniforme ayant suivi une formation/sensibilisation dans le cadre de projets soutenus par le Fonds et ayant été nommées, sélectionnées et déployées en tant que personnel chargé du maintien de la paix. </w:t>
            </w:r>
          </w:p>
        </w:tc>
      </w:tr>
      <w:tr w:rsidR="000F6CB8" w:rsidRPr="009F5F31" w14:paraId="3753EBDE" w14:textId="77777777" w:rsidTr="4B8ED99D">
        <w:tc>
          <w:tcPr>
            <w:tcW w:w="3595" w:type="dxa"/>
            <w:vMerge/>
            <w:vAlign w:val="center"/>
          </w:tcPr>
          <w:p w14:paraId="47612F3A" w14:textId="77777777" w:rsidR="000F6CB8" w:rsidRPr="009F5F31" w:rsidRDefault="000F6CB8" w:rsidP="001E1726">
            <w:pPr>
              <w:rPr>
                <w:rFonts w:cstheme="minorHAnsi"/>
                <w:sz w:val="20"/>
                <w:szCs w:val="20"/>
              </w:rPr>
            </w:pPr>
          </w:p>
        </w:tc>
        <w:tc>
          <w:tcPr>
            <w:tcW w:w="10620" w:type="dxa"/>
          </w:tcPr>
          <w:p w14:paraId="765D9511" w14:textId="3F34C570" w:rsidR="000F6CB8" w:rsidRPr="009F5F31" w:rsidRDefault="000F6CB8" w:rsidP="001E1726">
            <w:pPr>
              <w:rPr>
                <w:rFonts w:eastAsia="Calibri" w:cstheme="minorHAnsi"/>
                <w:color w:val="000000" w:themeColor="text1"/>
                <w:sz w:val="20"/>
                <w:szCs w:val="20"/>
              </w:rPr>
            </w:pPr>
            <w:r>
              <w:rPr>
                <w:color w:val="000000" w:themeColor="text1"/>
                <w:sz w:val="20"/>
                <w:szCs w:val="20"/>
              </w:rPr>
              <w:t>3.5 Nombre et pourcentage de femmes recrutées dans les forces armées et la police nationales, et évolution en pourcentage des femmes dans les forces armées et la police nationales, comparé à l</w:t>
            </w:r>
            <w:r w:rsidR="00A96BAE">
              <w:rPr>
                <w:color w:val="000000" w:themeColor="text1"/>
                <w:sz w:val="20"/>
                <w:szCs w:val="20"/>
              </w:rPr>
              <w:t>’</w:t>
            </w:r>
            <w:r>
              <w:rPr>
                <w:color w:val="000000" w:themeColor="text1"/>
                <w:sz w:val="20"/>
                <w:szCs w:val="20"/>
              </w:rPr>
              <w:t>année précédente et à la fin du projet.</w:t>
            </w:r>
          </w:p>
        </w:tc>
      </w:tr>
      <w:tr w:rsidR="000F6CB8" w:rsidRPr="009F5F31" w14:paraId="57C2BE32" w14:textId="77777777" w:rsidTr="4B8ED99D">
        <w:tc>
          <w:tcPr>
            <w:tcW w:w="3595" w:type="dxa"/>
            <w:vMerge/>
            <w:vAlign w:val="center"/>
          </w:tcPr>
          <w:p w14:paraId="298C7B2B" w14:textId="77777777" w:rsidR="000F6CB8" w:rsidRPr="009F5F31" w:rsidRDefault="000F6CB8" w:rsidP="001E1726">
            <w:pPr>
              <w:rPr>
                <w:rFonts w:cstheme="minorHAnsi"/>
                <w:sz w:val="20"/>
                <w:szCs w:val="20"/>
              </w:rPr>
            </w:pPr>
          </w:p>
        </w:tc>
        <w:tc>
          <w:tcPr>
            <w:tcW w:w="10620" w:type="dxa"/>
          </w:tcPr>
          <w:p w14:paraId="0D5DDA18" w14:textId="6BDC1332" w:rsidR="000F6CB8" w:rsidRPr="009F5F31" w:rsidRDefault="000F6CB8" w:rsidP="001E1726">
            <w:pPr>
              <w:rPr>
                <w:rFonts w:eastAsia="Calibri"/>
                <w:color w:val="000000" w:themeColor="text1"/>
                <w:sz w:val="20"/>
                <w:szCs w:val="20"/>
              </w:rPr>
            </w:pPr>
            <w:r>
              <w:rPr>
                <w:color w:val="000000" w:themeColor="text1"/>
                <w:sz w:val="20"/>
                <w:szCs w:val="20"/>
              </w:rPr>
              <w:t>3.6 Évolution de la proportion femmes/hommes dans les fonctions supérieures de l</w:t>
            </w:r>
            <w:r w:rsidR="00A96BAE">
              <w:rPr>
                <w:color w:val="000000" w:themeColor="text1"/>
                <w:sz w:val="20"/>
                <w:szCs w:val="20"/>
              </w:rPr>
              <w:t>’</w:t>
            </w:r>
            <w:r>
              <w:rPr>
                <w:color w:val="000000" w:themeColor="text1"/>
                <w:sz w:val="20"/>
                <w:szCs w:val="20"/>
              </w:rPr>
              <w:t xml:space="preserve">armée et de la police </w:t>
            </w:r>
          </w:p>
        </w:tc>
      </w:tr>
      <w:tr w:rsidR="000F6CB8" w:rsidRPr="009F5F31" w14:paraId="13D3C943" w14:textId="77777777" w:rsidTr="4B8ED99D">
        <w:tc>
          <w:tcPr>
            <w:tcW w:w="3595" w:type="dxa"/>
            <w:vMerge/>
            <w:vAlign w:val="center"/>
          </w:tcPr>
          <w:p w14:paraId="6507602D" w14:textId="77777777" w:rsidR="000F6CB8" w:rsidRPr="009F5F31" w:rsidRDefault="000F6CB8" w:rsidP="001E1726">
            <w:pPr>
              <w:rPr>
                <w:rFonts w:cstheme="minorHAnsi"/>
                <w:sz w:val="20"/>
                <w:szCs w:val="20"/>
              </w:rPr>
            </w:pPr>
          </w:p>
        </w:tc>
        <w:tc>
          <w:tcPr>
            <w:tcW w:w="10620" w:type="dxa"/>
          </w:tcPr>
          <w:p w14:paraId="67017A48" w14:textId="5088F61F" w:rsidR="000F6CB8" w:rsidRPr="009F5F31" w:rsidRDefault="000F6CB8" w:rsidP="001E1726">
            <w:pPr>
              <w:rPr>
                <w:rFonts w:eastAsia="Calibri" w:cstheme="minorHAnsi"/>
                <w:color w:val="000000" w:themeColor="text1"/>
                <w:sz w:val="20"/>
                <w:szCs w:val="20"/>
              </w:rPr>
            </w:pPr>
            <w:r>
              <w:rPr>
                <w:color w:val="000000" w:themeColor="text1"/>
                <w:sz w:val="20"/>
                <w:szCs w:val="20"/>
              </w:rPr>
              <w:t>3.7 Nombre et pourcentage de femmes ayant obtenu une promotion dans les forces armées et la police nationales, comparé à l</w:t>
            </w:r>
            <w:r w:rsidR="00A96BAE">
              <w:rPr>
                <w:color w:val="000000" w:themeColor="text1"/>
                <w:sz w:val="20"/>
                <w:szCs w:val="20"/>
              </w:rPr>
              <w:t>’</w:t>
            </w:r>
            <w:r>
              <w:rPr>
                <w:color w:val="000000" w:themeColor="text1"/>
                <w:sz w:val="20"/>
                <w:szCs w:val="20"/>
              </w:rPr>
              <w:t>année précédente et à la fin du projet.</w:t>
            </w:r>
          </w:p>
        </w:tc>
      </w:tr>
      <w:tr w:rsidR="000F6CB8" w:rsidRPr="009F5F31" w14:paraId="13DB1B07" w14:textId="77777777" w:rsidTr="4B8ED99D">
        <w:tc>
          <w:tcPr>
            <w:tcW w:w="3595" w:type="dxa"/>
            <w:vMerge/>
            <w:vAlign w:val="center"/>
          </w:tcPr>
          <w:p w14:paraId="3EDCC331" w14:textId="77777777" w:rsidR="000F6CB8" w:rsidRPr="009F5F31" w:rsidRDefault="000F6CB8" w:rsidP="001E1726">
            <w:pPr>
              <w:rPr>
                <w:rFonts w:cstheme="minorHAnsi"/>
                <w:sz w:val="20"/>
                <w:szCs w:val="20"/>
              </w:rPr>
            </w:pPr>
          </w:p>
        </w:tc>
        <w:tc>
          <w:tcPr>
            <w:tcW w:w="10620" w:type="dxa"/>
          </w:tcPr>
          <w:p w14:paraId="3638FCF4" w14:textId="77777777" w:rsidR="000F6CB8" w:rsidRPr="009F5F31" w:rsidRDefault="000F6CB8" w:rsidP="001E1726">
            <w:pPr>
              <w:rPr>
                <w:rFonts w:eastAsia="Calibri" w:cstheme="minorHAnsi"/>
                <w:color w:val="000000" w:themeColor="text1"/>
                <w:sz w:val="20"/>
                <w:szCs w:val="20"/>
              </w:rPr>
            </w:pPr>
            <w:r>
              <w:rPr>
                <w:color w:val="000000" w:themeColor="text1"/>
                <w:sz w:val="20"/>
                <w:szCs w:val="20"/>
              </w:rPr>
              <w:t xml:space="preserve">3.8 Nombre et type de changements dans les politiques et les mesures spécifiques visant à accroître le nombre de femmes en uniforme dans les forces armées et la police nationales et à créer des conditions favorables pour la participation pleine et active des femmes </w:t>
            </w:r>
            <w:r>
              <w:rPr>
                <w:i/>
                <w:iCs/>
                <w:color w:val="000000" w:themeColor="text1"/>
                <w:sz w:val="20"/>
                <w:szCs w:val="20"/>
              </w:rPr>
              <w:t>(ventilé par type : politiques, mesures spéciales, infrastructures, etc.)</w:t>
            </w:r>
          </w:p>
        </w:tc>
      </w:tr>
      <w:tr w:rsidR="000F6CB8" w:rsidRPr="009F5F31" w14:paraId="2B9B8B1B" w14:textId="77777777" w:rsidTr="4B8ED99D">
        <w:tc>
          <w:tcPr>
            <w:tcW w:w="3595" w:type="dxa"/>
            <w:shd w:val="clear" w:color="auto" w:fill="A8D08D" w:themeFill="accent6" w:themeFillTint="99"/>
          </w:tcPr>
          <w:p w14:paraId="57A89F6D"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Produits 3 </w:t>
            </w:r>
          </w:p>
        </w:tc>
        <w:tc>
          <w:tcPr>
            <w:tcW w:w="10620" w:type="dxa"/>
          </w:tcPr>
          <w:p w14:paraId="7AF9082A"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Indicateurs des produits 3 </w:t>
            </w:r>
          </w:p>
        </w:tc>
      </w:tr>
      <w:tr w:rsidR="000F6CB8" w:rsidRPr="009F5F31" w14:paraId="576CD74E" w14:textId="77777777" w:rsidTr="4B8ED99D">
        <w:tc>
          <w:tcPr>
            <w:tcW w:w="3595" w:type="dxa"/>
            <w:shd w:val="clear" w:color="auto" w:fill="A8D08D" w:themeFill="accent6" w:themeFillTint="99"/>
          </w:tcPr>
          <w:p w14:paraId="09345298"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3a. Des campagnes de recrutement des forces armées et de la police nationales comprenant un message destiné aux femmes ont été lancées</w:t>
            </w:r>
          </w:p>
        </w:tc>
        <w:tc>
          <w:tcPr>
            <w:tcW w:w="10620" w:type="dxa"/>
          </w:tcPr>
          <w:p w14:paraId="43D6718F" w14:textId="1499EBD2"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3.a.1 Nombre de campagnes de recrutement lancées qui comprennent un message destiné aux femmes en vue d</w:t>
            </w:r>
            <w:r w:rsidR="00A96BAE">
              <w:rPr>
                <w:rStyle w:val="normaltextrun"/>
                <w:color w:val="000000" w:themeColor="text1"/>
                <w:sz w:val="20"/>
                <w:szCs w:val="20"/>
              </w:rPr>
              <w:t>’</w:t>
            </w:r>
            <w:r>
              <w:rPr>
                <w:rStyle w:val="normaltextrun"/>
                <w:color w:val="000000" w:themeColor="text1"/>
                <w:sz w:val="20"/>
                <w:szCs w:val="20"/>
              </w:rPr>
              <w:t>un recrutement dans les opérations de paix de l</w:t>
            </w:r>
            <w:r w:rsidR="00A96BAE">
              <w:rPr>
                <w:rStyle w:val="normaltextrun"/>
                <w:color w:val="000000" w:themeColor="text1"/>
                <w:sz w:val="20"/>
                <w:szCs w:val="20"/>
              </w:rPr>
              <w:t>’</w:t>
            </w:r>
            <w:r>
              <w:rPr>
                <w:rStyle w:val="normaltextrun"/>
                <w:color w:val="000000" w:themeColor="text1"/>
                <w:sz w:val="20"/>
                <w:szCs w:val="20"/>
              </w:rPr>
              <w:t xml:space="preserve">ONU </w:t>
            </w:r>
          </w:p>
        </w:tc>
      </w:tr>
      <w:tr w:rsidR="000F6CB8" w:rsidRPr="009F5F31" w14:paraId="2F75ADC5" w14:textId="77777777" w:rsidTr="4B8ED99D">
        <w:tc>
          <w:tcPr>
            <w:tcW w:w="3595" w:type="dxa"/>
            <w:vMerge w:val="restart"/>
            <w:shd w:val="clear" w:color="auto" w:fill="A8D08D" w:themeFill="accent6" w:themeFillTint="99"/>
          </w:tcPr>
          <w:p w14:paraId="058CBE6E" w14:textId="30F84473" w:rsidR="000F6CB8" w:rsidRPr="009F5F31" w:rsidRDefault="000F6CB8" w:rsidP="001E1726">
            <w:pPr>
              <w:rPr>
                <w:rFonts w:eastAsia="Calibri" w:cstheme="minorHAnsi"/>
                <w:color w:val="000000" w:themeColor="text1"/>
                <w:sz w:val="20"/>
                <w:szCs w:val="20"/>
              </w:rPr>
            </w:pPr>
            <w:r>
              <w:rPr>
                <w:b/>
                <w:bCs/>
                <w:color w:val="000000" w:themeColor="text1"/>
                <w:sz w:val="20"/>
                <w:szCs w:val="20"/>
              </w:rPr>
              <w:t>3.b Une formation est dispensée aux hommes et aux femmes pour les préparer à un déploiement en tant que personnel chargé du maintien de la paix de l</w:t>
            </w:r>
            <w:r w:rsidR="00A96BAE">
              <w:rPr>
                <w:b/>
                <w:bCs/>
                <w:color w:val="000000" w:themeColor="text1"/>
                <w:sz w:val="20"/>
                <w:szCs w:val="20"/>
              </w:rPr>
              <w:t>’</w:t>
            </w:r>
            <w:r>
              <w:rPr>
                <w:b/>
                <w:bCs/>
                <w:color w:val="000000" w:themeColor="text1"/>
                <w:sz w:val="20"/>
                <w:szCs w:val="20"/>
              </w:rPr>
              <w:t xml:space="preserve">ONU </w:t>
            </w:r>
          </w:p>
        </w:tc>
        <w:tc>
          <w:tcPr>
            <w:tcW w:w="10620" w:type="dxa"/>
          </w:tcPr>
          <w:p w14:paraId="4F78DB5C" w14:textId="2C488013" w:rsidR="000F6CB8" w:rsidRPr="009F5F31" w:rsidRDefault="000F6CB8" w:rsidP="001E1726">
            <w:pPr>
              <w:rPr>
                <w:rFonts w:eastAsia="Calibri" w:cstheme="minorHAnsi"/>
                <w:color w:val="000000" w:themeColor="text1"/>
                <w:sz w:val="20"/>
                <w:szCs w:val="20"/>
              </w:rPr>
            </w:pPr>
            <w:r>
              <w:rPr>
                <w:color w:val="000000" w:themeColor="text1"/>
                <w:sz w:val="20"/>
                <w:szCs w:val="20"/>
              </w:rPr>
              <w:t>3.b.1 Nombre de formations et/ou d</w:t>
            </w:r>
            <w:r w:rsidR="00A96BAE">
              <w:rPr>
                <w:color w:val="000000" w:themeColor="text1"/>
                <w:sz w:val="20"/>
                <w:szCs w:val="20"/>
              </w:rPr>
              <w:t>’</w:t>
            </w:r>
            <w:r>
              <w:rPr>
                <w:color w:val="000000" w:themeColor="text1"/>
                <w:sz w:val="20"/>
                <w:szCs w:val="20"/>
              </w:rPr>
              <w:t>ateliers et possibilités de renforcement des capacités (ex. leadership sensible au genre, égalité des genres dans les institutions de sécurité, examens de l</w:t>
            </w:r>
            <w:r w:rsidR="00A96BAE">
              <w:rPr>
                <w:color w:val="000000" w:themeColor="text1"/>
                <w:sz w:val="20"/>
                <w:szCs w:val="20"/>
              </w:rPr>
              <w:t>’</w:t>
            </w:r>
            <w:r>
              <w:rPr>
                <w:color w:val="000000" w:themeColor="text1"/>
                <w:sz w:val="20"/>
                <w:szCs w:val="20"/>
              </w:rPr>
              <w:t>ONU et/ou maintien de la paix) délivrés par T/PCC.</w:t>
            </w:r>
          </w:p>
        </w:tc>
      </w:tr>
      <w:tr w:rsidR="000F6CB8" w:rsidRPr="009F5F31" w14:paraId="18919CB3" w14:textId="77777777" w:rsidTr="4B8ED99D">
        <w:tc>
          <w:tcPr>
            <w:tcW w:w="3595" w:type="dxa"/>
            <w:vMerge/>
            <w:vAlign w:val="center"/>
          </w:tcPr>
          <w:p w14:paraId="5098200E" w14:textId="77777777" w:rsidR="000F6CB8" w:rsidRPr="009F5F31" w:rsidRDefault="000F6CB8" w:rsidP="001E1726">
            <w:pPr>
              <w:rPr>
                <w:rFonts w:cstheme="minorHAnsi"/>
                <w:sz w:val="20"/>
                <w:szCs w:val="20"/>
              </w:rPr>
            </w:pPr>
          </w:p>
        </w:tc>
        <w:tc>
          <w:tcPr>
            <w:tcW w:w="10620" w:type="dxa"/>
          </w:tcPr>
          <w:p w14:paraId="7712897B" w14:textId="2E95E1FA"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3.b.2 Nombre de femmes et d</w:t>
            </w:r>
            <w:r w:rsidR="00A96BAE">
              <w:rPr>
                <w:rStyle w:val="normaltextrun"/>
                <w:color w:val="000000" w:themeColor="text1"/>
                <w:sz w:val="20"/>
                <w:szCs w:val="20"/>
              </w:rPr>
              <w:t>’</w:t>
            </w:r>
            <w:r>
              <w:rPr>
                <w:rStyle w:val="normaltextrun"/>
                <w:color w:val="000000" w:themeColor="text1"/>
                <w:sz w:val="20"/>
                <w:szCs w:val="20"/>
              </w:rPr>
              <w:t>hommes dans les forces armées ou la police nationales ayant reçu une formation sur l</w:t>
            </w:r>
            <w:r w:rsidR="00A96BAE">
              <w:rPr>
                <w:rStyle w:val="normaltextrun"/>
                <w:color w:val="000000" w:themeColor="text1"/>
                <w:sz w:val="20"/>
                <w:szCs w:val="20"/>
              </w:rPr>
              <w:t>’</w:t>
            </w:r>
            <w:r>
              <w:rPr>
                <w:rStyle w:val="normaltextrun"/>
                <w:color w:val="000000" w:themeColor="text1"/>
                <w:sz w:val="20"/>
                <w:szCs w:val="20"/>
              </w:rPr>
              <w:t>égalité des genres dans les institutions de sécurité nationales et/ou le maintien de la paix. </w:t>
            </w:r>
          </w:p>
        </w:tc>
      </w:tr>
      <w:tr w:rsidR="000F6CB8" w:rsidRPr="009F5F31" w14:paraId="03CCF28D" w14:textId="77777777" w:rsidTr="4B8ED99D">
        <w:tc>
          <w:tcPr>
            <w:tcW w:w="3595" w:type="dxa"/>
            <w:vMerge/>
            <w:vAlign w:val="center"/>
          </w:tcPr>
          <w:p w14:paraId="25352F35" w14:textId="77777777" w:rsidR="000F6CB8" w:rsidRPr="009F5F31" w:rsidRDefault="000F6CB8" w:rsidP="001E1726">
            <w:pPr>
              <w:rPr>
                <w:rFonts w:cstheme="minorHAnsi"/>
                <w:sz w:val="20"/>
                <w:szCs w:val="20"/>
              </w:rPr>
            </w:pPr>
          </w:p>
        </w:tc>
        <w:tc>
          <w:tcPr>
            <w:tcW w:w="10620" w:type="dxa"/>
          </w:tcPr>
          <w:p w14:paraId="0460D63B" w14:textId="5B19EDE9"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3.b.3 Nombre de femmes dans les forces armées ou la police nationales ayant suivi une formation pour passer des examens nationaux ou onusiens en vue d</w:t>
            </w:r>
            <w:r w:rsidR="00A96BAE">
              <w:rPr>
                <w:rStyle w:val="normaltextrun"/>
                <w:color w:val="000000" w:themeColor="text1"/>
                <w:sz w:val="20"/>
                <w:szCs w:val="20"/>
              </w:rPr>
              <w:t>’</w:t>
            </w:r>
            <w:r>
              <w:rPr>
                <w:rStyle w:val="normaltextrun"/>
                <w:color w:val="000000" w:themeColor="text1"/>
                <w:sz w:val="20"/>
                <w:szCs w:val="20"/>
              </w:rPr>
              <w:t>un déploiement dans des opérations de paix de l</w:t>
            </w:r>
            <w:r w:rsidR="00A96BAE">
              <w:rPr>
                <w:rStyle w:val="normaltextrun"/>
                <w:color w:val="000000" w:themeColor="text1"/>
                <w:sz w:val="20"/>
                <w:szCs w:val="20"/>
              </w:rPr>
              <w:t>’</w:t>
            </w:r>
            <w:r>
              <w:rPr>
                <w:rStyle w:val="normaltextrun"/>
                <w:color w:val="000000" w:themeColor="text1"/>
                <w:sz w:val="20"/>
                <w:szCs w:val="20"/>
              </w:rPr>
              <w:t>ONU (le cas échéant)</w:t>
            </w:r>
          </w:p>
        </w:tc>
      </w:tr>
      <w:tr w:rsidR="000F6CB8" w:rsidRPr="009F5F31" w14:paraId="200E1AD1" w14:textId="77777777" w:rsidTr="4B8ED99D">
        <w:tc>
          <w:tcPr>
            <w:tcW w:w="3595" w:type="dxa"/>
            <w:vMerge/>
            <w:vAlign w:val="center"/>
          </w:tcPr>
          <w:p w14:paraId="6881C032" w14:textId="77777777" w:rsidR="000F6CB8" w:rsidRPr="009F5F31" w:rsidRDefault="000F6CB8" w:rsidP="001E1726">
            <w:pPr>
              <w:rPr>
                <w:rFonts w:cstheme="minorHAnsi"/>
                <w:sz w:val="20"/>
                <w:szCs w:val="20"/>
              </w:rPr>
            </w:pPr>
          </w:p>
        </w:tc>
        <w:tc>
          <w:tcPr>
            <w:tcW w:w="10620" w:type="dxa"/>
          </w:tcPr>
          <w:p w14:paraId="118AB43C" w14:textId="5514E83A"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3.b.4 Nombre et pourcentage de femmes dans les services de sécurité nationale ayant réussi des examens nationaux ou onusiens en vue d</w:t>
            </w:r>
            <w:r w:rsidR="00A96BAE">
              <w:rPr>
                <w:rStyle w:val="normaltextrun"/>
                <w:color w:val="000000" w:themeColor="text1"/>
                <w:sz w:val="20"/>
                <w:szCs w:val="20"/>
              </w:rPr>
              <w:t>’</w:t>
            </w:r>
            <w:r>
              <w:rPr>
                <w:rStyle w:val="normaltextrun"/>
                <w:color w:val="000000" w:themeColor="text1"/>
                <w:sz w:val="20"/>
                <w:szCs w:val="20"/>
              </w:rPr>
              <w:t>un déploiement dans des opérations de paix de l</w:t>
            </w:r>
            <w:r w:rsidR="00A96BAE">
              <w:rPr>
                <w:rStyle w:val="normaltextrun"/>
                <w:color w:val="000000" w:themeColor="text1"/>
                <w:sz w:val="20"/>
                <w:szCs w:val="20"/>
              </w:rPr>
              <w:t>’</w:t>
            </w:r>
            <w:r>
              <w:rPr>
                <w:rStyle w:val="normaltextrun"/>
                <w:color w:val="000000" w:themeColor="text1"/>
                <w:sz w:val="20"/>
                <w:szCs w:val="20"/>
              </w:rPr>
              <w:t xml:space="preserve">ONU </w:t>
            </w:r>
            <w:r>
              <w:rPr>
                <w:rStyle w:val="normaltextrun"/>
                <w:i/>
                <w:iCs/>
                <w:color w:val="000000" w:themeColor="text1"/>
                <w:sz w:val="20"/>
                <w:szCs w:val="20"/>
              </w:rPr>
              <w:t>(ventilé en distinguant celles qui ont réussi un examen et celles qui sont actuellement déployées dans une opération de paix de l</w:t>
            </w:r>
            <w:r w:rsidR="00A96BAE">
              <w:rPr>
                <w:rStyle w:val="normaltextrun"/>
                <w:i/>
                <w:iCs/>
                <w:color w:val="000000" w:themeColor="text1"/>
                <w:sz w:val="20"/>
                <w:szCs w:val="20"/>
              </w:rPr>
              <w:t>’</w:t>
            </w:r>
            <w:r>
              <w:rPr>
                <w:rStyle w:val="normaltextrun"/>
                <w:i/>
                <w:iCs/>
                <w:color w:val="000000" w:themeColor="text1"/>
                <w:sz w:val="20"/>
                <w:szCs w:val="20"/>
              </w:rPr>
              <w:t>ONU)</w:t>
            </w:r>
            <w:r>
              <w:rPr>
                <w:rStyle w:val="normaltextrun"/>
                <w:color w:val="000000" w:themeColor="text1"/>
                <w:sz w:val="20"/>
                <w:szCs w:val="20"/>
              </w:rPr>
              <w:t>.</w:t>
            </w:r>
          </w:p>
        </w:tc>
      </w:tr>
      <w:tr w:rsidR="000F6CB8" w:rsidRPr="009F5F31" w14:paraId="5FB6D576" w14:textId="77777777" w:rsidTr="4B8ED99D">
        <w:tc>
          <w:tcPr>
            <w:tcW w:w="3595" w:type="dxa"/>
            <w:vMerge w:val="restart"/>
            <w:shd w:val="clear" w:color="auto" w:fill="A8D08D" w:themeFill="accent6" w:themeFillTint="99"/>
          </w:tcPr>
          <w:p w14:paraId="5827918D"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3.c Campagnes de sensibilisation</w:t>
            </w:r>
          </w:p>
          <w:p w14:paraId="0107AEF6"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Des événements/sessions visant à informer les femmes en uniforme dans les forces armées et la police nationales sur les possibilités et critères de déploiement, sur les coûts et avantages ainsi que sur les procédures de candidatures sont organisés</w:t>
            </w:r>
          </w:p>
        </w:tc>
        <w:tc>
          <w:tcPr>
            <w:tcW w:w="10620" w:type="dxa"/>
          </w:tcPr>
          <w:p w14:paraId="1ECFB397" w14:textId="77777777"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3.c.1 Nombre de femmes dans les forces armées et la police nationales ayant été informées des possibilités de déploiement en tant que personnel chargé du maintien de la paix, des coûts et avantages, et des procédures de candidatures associées lors de campagnes et autres activités de sensibilisation</w:t>
            </w:r>
          </w:p>
        </w:tc>
      </w:tr>
      <w:tr w:rsidR="000F6CB8" w:rsidRPr="009F5F31" w14:paraId="308CB0E6" w14:textId="77777777" w:rsidTr="4B8ED99D">
        <w:trPr>
          <w:trHeight w:val="791"/>
        </w:trPr>
        <w:tc>
          <w:tcPr>
            <w:tcW w:w="3595" w:type="dxa"/>
            <w:vMerge/>
            <w:vAlign w:val="center"/>
          </w:tcPr>
          <w:p w14:paraId="04280715" w14:textId="77777777" w:rsidR="000F6CB8" w:rsidRPr="009F5F31" w:rsidRDefault="000F6CB8" w:rsidP="001E1726">
            <w:pPr>
              <w:rPr>
                <w:rFonts w:cstheme="minorHAnsi"/>
                <w:sz w:val="20"/>
                <w:szCs w:val="20"/>
              </w:rPr>
            </w:pPr>
          </w:p>
        </w:tc>
        <w:tc>
          <w:tcPr>
            <w:tcW w:w="10620" w:type="dxa"/>
          </w:tcPr>
          <w:p w14:paraId="0EA463BC" w14:textId="3DA63D06"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 xml:space="preserve">3.c.2 </w:t>
            </w:r>
            <w:r w:rsidR="00A0678F">
              <w:rPr>
                <w:rStyle w:val="normaltextrun"/>
                <w:color w:val="000000" w:themeColor="text1"/>
                <w:sz w:val="20"/>
                <w:szCs w:val="20"/>
              </w:rPr>
              <w:t>N</w:t>
            </w:r>
            <w:r>
              <w:rPr>
                <w:rStyle w:val="normaltextrun"/>
                <w:color w:val="000000" w:themeColor="text1"/>
                <w:sz w:val="20"/>
                <w:szCs w:val="20"/>
              </w:rPr>
              <w:t>ombre de campagnes et activités de sensibilisation menées sur les possibilités de déploiement</w:t>
            </w:r>
          </w:p>
        </w:tc>
      </w:tr>
    </w:tbl>
    <w:p w14:paraId="2ED05051" w14:textId="77777777" w:rsidR="00435A57" w:rsidRPr="009F5F31" w:rsidRDefault="00435A57" w:rsidP="001E1726">
      <w:r>
        <w:br w:type="page"/>
      </w:r>
    </w:p>
    <w:tbl>
      <w:tblPr>
        <w:tblStyle w:val="TableGrid"/>
        <w:tblW w:w="14215" w:type="dxa"/>
        <w:tblLayout w:type="fixed"/>
        <w:tblLook w:val="04A0" w:firstRow="1" w:lastRow="0" w:firstColumn="1" w:lastColumn="0" w:noHBand="0" w:noVBand="1"/>
      </w:tblPr>
      <w:tblGrid>
        <w:gridCol w:w="3595"/>
        <w:gridCol w:w="10620"/>
      </w:tblGrid>
      <w:tr w:rsidR="000F6CB8" w:rsidRPr="009F5F31" w14:paraId="7077046A" w14:textId="77777777" w:rsidTr="10F33EA4">
        <w:tc>
          <w:tcPr>
            <w:tcW w:w="3595" w:type="dxa"/>
            <w:shd w:val="clear" w:color="auto" w:fill="9CC2E5" w:themeFill="accent5" w:themeFillTint="99"/>
          </w:tcPr>
          <w:p w14:paraId="206B2779" w14:textId="1BA1F212" w:rsidR="000F6CB8" w:rsidRPr="009F5F31" w:rsidRDefault="000F6CB8" w:rsidP="001E1726">
            <w:pPr>
              <w:rPr>
                <w:rFonts w:eastAsia="Calibri" w:cstheme="minorHAnsi"/>
                <w:color w:val="000000" w:themeColor="text1"/>
                <w:sz w:val="20"/>
                <w:szCs w:val="20"/>
              </w:rPr>
            </w:pPr>
            <w:r>
              <w:rPr>
                <w:b/>
                <w:bCs/>
                <w:color w:val="000000" w:themeColor="text1"/>
                <w:sz w:val="20"/>
                <w:szCs w:val="20"/>
              </w:rPr>
              <w:lastRenderedPageBreak/>
              <w:t xml:space="preserve">Résultat 4 </w:t>
            </w:r>
          </w:p>
        </w:tc>
        <w:tc>
          <w:tcPr>
            <w:tcW w:w="10620" w:type="dxa"/>
          </w:tcPr>
          <w:p w14:paraId="49D5FE1C"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Indicateurs du Résultat 4 </w:t>
            </w:r>
          </w:p>
        </w:tc>
      </w:tr>
      <w:tr w:rsidR="000F6CB8" w:rsidRPr="009F5F31" w14:paraId="4BB1B2C9" w14:textId="77777777" w:rsidTr="10F33EA4">
        <w:tc>
          <w:tcPr>
            <w:tcW w:w="3595" w:type="dxa"/>
            <w:vMerge w:val="restart"/>
            <w:shd w:val="clear" w:color="auto" w:fill="9CC2E5" w:themeFill="accent5" w:themeFillTint="99"/>
          </w:tcPr>
          <w:p w14:paraId="621D3DF4" w14:textId="7B366F09" w:rsidR="000F6CB8" w:rsidRPr="009F5F31" w:rsidRDefault="000F6CB8" w:rsidP="001E1726">
            <w:pPr>
              <w:rPr>
                <w:rFonts w:eastAsia="Calibri" w:cstheme="minorHAnsi"/>
                <w:color w:val="000000" w:themeColor="text1"/>
                <w:sz w:val="20"/>
                <w:szCs w:val="20"/>
              </w:rPr>
            </w:pPr>
            <w:r>
              <w:rPr>
                <w:b/>
                <w:bCs/>
                <w:color w:val="000000" w:themeColor="text1"/>
                <w:sz w:val="20"/>
                <w:szCs w:val="20"/>
              </w:rPr>
              <w:t>Amélioration des conditions de travail des femmes en uniforme dans les missions de paix de l</w:t>
            </w:r>
            <w:r w:rsidR="00A96BAE">
              <w:rPr>
                <w:b/>
                <w:bCs/>
                <w:color w:val="000000" w:themeColor="text1"/>
                <w:sz w:val="20"/>
                <w:szCs w:val="20"/>
              </w:rPr>
              <w:t>’</w:t>
            </w:r>
            <w:r>
              <w:rPr>
                <w:b/>
                <w:bCs/>
                <w:color w:val="000000" w:themeColor="text1"/>
                <w:sz w:val="20"/>
                <w:szCs w:val="20"/>
              </w:rPr>
              <w:t>ONU</w:t>
            </w:r>
          </w:p>
        </w:tc>
        <w:tc>
          <w:tcPr>
            <w:tcW w:w="10620" w:type="dxa"/>
          </w:tcPr>
          <w:p w14:paraId="16DEA58A" w14:textId="7F69A7A1" w:rsidR="000F6CB8" w:rsidRPr="009F5F31" w:rsidRDefault="000F6CB8" w:rsidP="001E1726">
            <w:pPr>
              <w:rPr>
                <w:rFonts w:eastAsia="Calibri"/>
                <w:color w:val="000000" w:themeColor="text1"/>
                <w:sz w:val="20"/>
                <w:szCs w:val="20"/>
              </w:rPr>
            </w:pPr>
            <w:r>
              <w:rPr>
                <w:color w:val="000000" w:themeColor="text1"/>
                <w:sz w:val="20"/>
                <w:szCs w:val="20"/>
              </w:rPr>
              <w:t>4.1 Nombre et type de modifications apportées aux politiques, procédures et mesures spécifiques dans les projets</w:t>
            </w:r>
            <w:r>
              <w:rPr>
                <w:rStyle w:val="normaltextrun"/>
                <w:color w:val="000000" w:themeColor="text1"/>
                <w:sz w:val="20"/>
                <w:szCs w:val="20"/>
              </w:rPr>
              <w:t xml:space="preserve"> </w:t>
            </w:r>
            <w:r>
              <w:rPr>
                <w:color w:val="000000" w:themeColor="text1"/>
                <w:sz w:val="20"/>
                <w:szCs w:val="20"/>
              </w:rPr>
              <w:t xml:space="preserve"> d</w:t>
            </w:r>
            <w:r w:rsidR="00A96BAE">
              <w:rPr>
                <w:color w:val="000000" w:themeColor="text1"/>
                <w:sz w:val="20"/>
                <w:szCs w:val="20"/>
              </w:rPr>
              <w:t>’</w:t>
            </w:r>
            <w:r>
              <w:rPr>
                <w:color w:val="000000" w:themeColor="text1"/>
                <w:sz w:val="20"/>
                <w:szCs w:val="20"/>
              </w:rPr>
              <w:t>opérations de paix de l</w:t>
            </w:r>
            <w:r w:rsidR="00A96BAE">
              <w:rPr>
                <w:color w:val="000000" w:themeColor="text1"/>
                <w:sz w:val="20"/>
                <w:szCs w:val="20"/>
              </w:rPr>
              <w:t>’</w:t>
            </w:r>
            <w:r>
              <w:rPr>
                <w:color w:val="000000" w:themeColor="text1"/>
                <w:sz w:val="20"/>
                <w:szCs w:val="20"/>
              </w:rPr>
              <w:t xml:space="preserve">ONU visant à éliminer les obstacles à la participation des femmes et à favoriser leur pleine participation aux tâches assignées à la mission </w:t>
            </w:r>
            <w:r>
              <w:rPr>
                <w:rStyle w:val="normaltextrun"/>
                <w:i/>
                <w:iCs/>
                <w:color w:val="000000" w:themeColor="text1"/>
                <w:sz w:val="20"/>
                <w:szCs w:val="20"/>
              </w:rPr>
              <w:t>(ventilées par siège du DPO ou opération de paix, et par type de modification).</w:t>
            </w:r>
          </w:p>
        </w:tc>
      </w:tr>
      <w:tr w:rsidR="000F6CB8" w:rsidRPr="009F5F31" w14:paraId="13DE7A57" w14:textId="77777777" w:rsidTr="10F33EA4">
        <w:tc>
          <w:tcPr>
            <w:tcW w:w="3595" w:type="dxa"/>
            <w:vMerge/>
            <w:vAlign w:val="center"/>
          </w:tcPr>
          <w:p w14:paraId="7B24A21B" w14:textId="77777777" w:rsidR="000F6CB8" w:rsidRPr="009F5F31" w:rsidRDefault="000F6CB8" w:rsidP="001E1726">
            <w:pPr>
              <w:rPr>
                <w:rFonts w:cstheme="minorHAnsi"/>
                <w:sz w:val="20"/>
                <w:szCs w:val="20"/>
              </w:rPr>
            </w:pPr>
          </w:p>
        </w:tc>
        <w:tc>
          <w:tcPr>
            <w:tcW w:w="10620" w:type="dxa"/>
          </w:tcPr>
          <w:p w14:paraId="476BE4E3" w14:textId="1FF8DAF9" w:rsidR="000F6CB8" w:rsidRPr="009F5F31" w:rsidRDefault="000F6CB8" w:rsidP="001E1726">
            <w:pPr>
              <w:rPr>
                <w:rFonts w:eastAsia="Calibri" w:cstheme="minorHAnsi"/>
                <w:color w:val="000000" w:themeColor="text1"/>
                <w:sz w:val="20"/>
                <w:szCs w:val="20"/>
              </w:rPr>
            </w:pPr>
            <w:r>
              <w:rPr>
                <w:color w:val="000000" w:themeColor="text1"/>
                <w:sz w:val="20"/>
                <w:szCs w:val="20"/>
              </w:rPr>
              <w:t>4.2 Pourcentage du personnel de mission et/ou de femmes en uniforme chargées du maintien de la paix déclarant que les changements induits par les projets financés par le Fonds ont permis d</w:t>
            </w:r>
            <w:r w:rsidR="00A96BAE">
              <w:rPr>
                <w:color w:val="000000" w:themeColor="text1"/>
                <w:sz w:val="20"/>
                <w:szCs w:val="20"/>
              </w:rPr>
              <w:t>’</w:t>
            </w:r>
            <w:r>
              <w:rPr>
                <w:color w:val="000000" w:themeColor="text1"/>
                <w:sz w:val="20"/>
                <w:szCs w:val="20"/>
              </w:rPr>
              <w:t>améliorer leurs conditions de travail et/ou de vie au sein des missions de l</w:t>
            </w:r>
            <w:r w:rsidR="00A96BAE">
              <w:rPr>
                <w:color w:val="000000" w:themeColor="text1"/>
                <w:sz w:val="20"/>
                <w:szCs w:val="20"/>
              </w:rPr>
              <w:t>’</w:t>
            </w:r>
            <w:r>
              <w:rPr>
                <w:color w:val="000000" w:themeColor="text1"/>
                <w:sz w:val="20"/>
                <w:szCs w:val="20"/>
              </w:rPr>
              <w:t>ONU dans les domaines suivants (le cas échéant, en fonction des activités du projet) :</w:t>
            </w:r>
          </w:p>
          <w:p w14:paraId="1138B4B4" w14:textId="77777777" w:rsidR="000F6CB8" w:rsidRPr="009F5F31" w:rsidRDefault="000F6CB8" w:rsidP="001E1726">
            <w:pPr>
              <w:rPr>
                <w:rFonts w:eastAsia="Calibri" w:cstheme="minorHAnsi"/>
                <w:color w:val="000000" w:themeColor="text1"/>
                <w:sz w:val="20"/>
                <w:szCs w:val="20"/>
              </w:rPr>
            </w:pPr>
            <w:r>
              <w:rPr>
                <w:color w:val="000000" w:themeColor="text1"/>
                <w:sz w:val="20"/>
                <w:szCs w:val="20"/>
              </w:rPr>
              <w:t>- hébergement sur le camp</w:t>
            </w:r>
          </w:p>
          <w:p w14:paraId="477927DF" w14:textId="77777777" w:rsidR="000F6CB8" w:rsidRPr="009F5F31" w:rsidRDefault="000F6CB8" w:rsidP="001E1726">
            <w:pPr>
              <w:rPr>
                <w:rFonts w:eastAsia="Calibri" w:cstheme="minorHAnsi"/>
                <w:color w:val="000000" w:themeColor="text1"/>
                <w:sz w:val="20"/>
                <w:szCs w:val="20"/>
              </w:rPr>
            </w:pPr>
            <w:r>
              <w:rPr>
                <w:color w:val="000000" w:themeColor="text1"/>
                <w:sz w:val="20"/>
                <w:szCs w:val="20"/>
              </w:rPr>
              <w:t>- installations</w:t>
            </w:r>
          </w:p>
          <w:p w14:paraId="0DFB5E9F" w14:textId="77777777" w:rsidR="000F6CB8" w:rsidRPr="009F5F31" w:rsidRDefault="000F6CB8" w:rsidP="001E1726">
            <w:pPr>
              <w:rPr>
                <w:rFonts w:eastAsia="Calibri" w:cstheme="minorHAnsi"/>
                <w:color w:val="000000" w:themeColor="text1"/>
                <w:sz w:val="20"/>
                <w:szCs w:val="20"/>
              </w:rPr>
            </w:pPr>
            <w:r>
              <w:rPr>
                <w:color w:val="000000" w:themeColor="text1"/>
                <w:sz w:val="20"/>
                <w:szCs w:val="20"/>
              </w:rPr>
              <w:t>- équipements</w:t>
            </w:r>
          </w:p>
          <w:p w14:paraId="7F69AD9C" w14:textId="77777777" w:rsidR="000F6CB8" w:rsidRPr="009F5F31" w:rsidRDefault="000F6CB8" w:rsidP="001E1726">
            <w:pPr>
              <w:rPr>
                <w:rFonts w:eastAsia="Calibri" w:cstheme="minorHAnsi"/>
                <w:color w:val="000000" w:themeColor="text1"/>
                <w:sz w:val="20"/>
                <w:szCs w:val="20"/>
              </w:rPr>
            </w:pPr>
            <w:r>
              <w:rPr>
                <w:color w:val="000000" w:themeColor="text1"/>
                <w:sz w:val="20"/>
                <w:szCs w:val="20"/>
              </w:rPr>
              <w:t xml:space="preserve">- mesures spécifiques tenant compte du genre </w:t>
            </w:r>
          </w:p>
          <w:p w14:paraId="14362E30" w14:textId="77777777" w:rsidR="000F6CB8" w:rsidRPr="009F5F31" w:rsidRDefault="000F6CB8" w:rsidP="001E1726">
            <w:pPr>
              <w:rPr>
                <w:rFonts w:eastAsia="Calibri" w:cstheme="minorHAnsi"/>
                <w:color w:val="000000" w:themeColor="text1"/>
                <w:sz w:val="20"/>
                <w:szCs w:val="20"/>
              </w:rPr>
            </w:pPr>
            <w:r>
              <w:rPr>
                <w:color w:val="000000" w:themeColor="text1"/>
                <w:sz w:val="20"/>
                <w:szCs w:val="20"/>
              </w:rPr>
              <w:t>- sécurité au sein de la mission</w:t>
            </w:r>
          </w:p>
        </w:tc>
      </w:tr>
      <w:tr w:rsidR="000F6CB8" w:rsidRPr="009F5F31" w14:paraId="4D473FCD" w14:textId="77777777" w:rsidTr="10F33EA4">
        <w:tc>
          <w:tcPr>
            <w:tcW w:w="3595" w:type="dxa"/>
            <w:shd w:val="clear" w:color="auto" w:fill="9CC2E5" w:themeFill="accent5" w:themeFillTint="99"/>
          </w:tcPr>
          <w:p w14:paraId="59081BAB"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Produits 4 </w:t>
            </w:r>
          </w:p>
        </w:tc>
        <w:tc>
          <w:tcPr>
            <w:tcW w:w="10620" w:type="dxa"/>
          </w:tcPr>
          <w:p w14:paraId="271A5493"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 xml:space="preserve">Indicateurs des produits 4 </w:t>
            </w:r>
          </w:p>
        </w:tc>
      </w:tr>
      <w:tr w:rsidR="000F6CB8" w:rsidRPr="009F5F31" w14:paraId="3CE874D8" w14:textId="77777777" w:rsidTr="10F33EA4">
        <w:trPr>
          <w:trHeight w:val="755"/>
        </w:trPr>
        <w:tc>
          <w:tcPr>
            <w:tcW w:w="3595" w:type="dxa"/>
            <w:shd w:val="clear" w:color="auto" w:fill="9CC2E5" w:themeFill="accent5" w:themeFillTint="99"/>
          </w:tcPr>
          <w:p w14:paraId="41678B1E"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4.a. Des projets au sein de la mission visant à améliorer la sécurité sur le lieu de travail des femmes en uniforme chargées du maintien de la paix sont mis en œuvre </w:t>
            </w:r>
          </w:p>
        </w:tc>
        <w:tc>
          <w:tcPr>
            <w:tcW w:w="10620" w:type="dxa"/>
          </w:tcPr>
          <w:p w14:paraId="3C50CA1A" w14:textId="77777777"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4.a.1 Nombre de projets innovants mis en œuvre au sein de la mission visant à améliorer la sécurité au travail des femmes en uniforme déployées pour assurer le maintien de la paix </w:t>
            </w:r>
          </w:p>
        </w:tc>
      </w:tr>
      <w:tr w:rsidR="000F6CB8" w:rsidRPr="009F5F31" w14:paraId="2AC98EC4" w14:textId="77777777" w:rsidTr="10F33EA4">
        <w:trPr>
          <w:trHeight w:val="890"/>
        </w:trPr>
        <w:tc>
          <w:tcPr>
            <w:tcW w:w="3595" w:type="dxa"/>
            <w:shd w:val="clear" w:color="auto" w:fill="9CC2E5" w:themeFill="accent5" w:themeFillTint="99"/>
          </w:tcPr>
          <w:p w14:paraId="3CD7624E" w14:textId="77777777" w:rsidR="000F6CB8" w:rsidRPr="009F5F31" w:rsidRDefault="000F6CB8" w:rsidP="001E1726">
            <w:pPr>
              <w:rPr>
                <w:rFonts w:eastAsia="Calibri" w:cstheme="minorHAnsi"/>
                <w:color w:val="000000" w:themeColor="text1"/>
                <w:sz w:val="20"/>
                <w:szCs w:val="20"/>
              </w:rPr>
            </w:pPr>
            <w:r>
              <w:rPr>
                <w:b/>
                <w:bCs/>
                <w:color w:val="000000" w:themeColor="text1"/>
                <w:sz w:val="20"/>
                <w:szCs w:val="20"/>
              </w:rPr>
              <w:t>4.b Des projets pilotes au sein de la mission visant à tester des équipements ou des infrastructures afin de réduire les obstacles à la pleine participation des femmes chargées du maintien de la paix sont mis en œuvre</w:t>
            </w:r>
          </w:p>
        </w:tc>
        <w:tc>
          <w:tcPr>
            <w:tcW w:w="10620" w:type="dxa"/>
          </w:tcPr>
          <w:p w14:paraId="2DE3157E" w14:textId="77777777" w:rsidR="000F6CB8" w:rsidRPr="009F5F31" w:rsidRDefault="000F6CB8" w:rsidP="001E1726">
            <w:pPr>
              <w:rPr>
                <w:rFonts w:eastAsia="Calibri" w:cstheme="minorHAnsi"/>
                <w:color w:val="000000" w:themeColor="text1"/>
                <w:sz w:val="20"/>
                <w:szCs w:val="20"/>
              </w:rPr>
            </w:pPr>
            <w:r>
              <w:rPr>
                <w:rStyle w:val="normaltextrun"/>
                <w:color w:val="000000" w:themeColor="text1"/>
                <w:sz w:val="20"/>
                <w:szCs w:val="20"/>
              </w:rPr>
              <w:t>4.b.1 Nombre des projets pilotes mis en œuvre au sein de la mission visant à tester des équipements ou des infrastructures afin de réduire les obstacles à la pleine participation aux tâches de la mission des femmes en uniforme chargées du maintien de la paix </w:t>
            </w:r>
          </w:p>
          <w:p w14:paraId="7BBC3D5D" w14:textId="77777777" w:rsidR="000F6CB8" w:rsidRPr="009F5F31" w:rsidRDefault="000F6CB8" w:rsidP="001E1726">
            <w:pPr>
              <w:rPr>
                <w:rFonts w:eastAsia="Calibri" w:cstheme="minorHAnsi"/>
                <w:color w:val="000000" w:themeColor="text1"/>
                <w:sz w:val="20"/>
                <w:szCs w:val="20"/>
              </w:rPr>
            </w:pPr>
          </w:p>
        </w:tc>
      </w:tr>
      <w:tr w:rsidR="000F6CB8" w:rsidRPr="009F5F31" w14:paraId="29CEE578" w14:textId="77777777" w:rsidTr="10F33EA4">
        <w:trPr>
          <w:trHeight w:val="890"/>
        </w:trPr>
        <w:tc>
          <w:tcPr>
            <w:tcW w:w="3595" w:type="dxa"/>
            <w:shd w:val="clear" w:color="auto" w:fill="9CC2E5" w:themeFill="accent5" w:themeFillTint="99"/>
          </w:tcPr>
          <w:p w14:paraId="1176BC77" w14:textId="1E5D8558" w:rsidR="000F6CB8" w:rsidRPr="009F5F31" w:rsidRDefault="000F6CB8" w:rsidP="001E1726">
            <w:pPr>
              <w:rPr>
                <w:rFonts w:eastAsia="Calibri" w:cstheme="minorHAnsi"/>
                <w:color w:val="000000" w:themeColor="text1"/>
                <w:sz w:val="20"/>
                <w:szCs w:val="20"/>
              </w:rPr>
            </w:pPr>
            <w:r>
              <w:rPr>
                <w:b/>
                <w:bCs/>
                <w:color w:val="000000" w:themeColor="text1"/>
                <w:sz w:val="20"/>
                <w:szCs w:val="20"/>
              </w:rPr>
              <w:t>4.c. Des projets visant à améliorer les mécanismes ou politiques de soutien afin de déterminer et de lutter contre les obstacles au déploiement liés au genre sont mis en œuvre</w:t>
            </w:r>
          </w:p>
        </w:tc>
        <w:tc>
          <w:tcPr>
            <w:tcW w:w="10620" w:type="dxa"/>
          </w:tcPr>
          <w:p w14:paraId="1328CABE" w14:textId="651CB83A" w:rsidR="000F6CB8" w:rsidRPr="009F5F31" w:rsidRDefault="000F6CB8" w:rsidP="001E1726">
            <w:pPr>
              <w:rPr>
                <w:rFonts w:eastAsia="Calibri" w:cstheme="minorHAnsi"/>
                <w:color w:val="000000" w:themeColor="text1"/>
                <w:sz w:val="20"/>
                <w:szCs w:val="20"/>
              </w:rPr>
            </w:pPr>
            <w:r>
              <w:rPr>
                <w:color w:val="000000" w:themeColor="text1"/>
                <w:sz w:val="20"/>
                <w:szCs w:val="20"/>
              </w:rPr>
              <w:t xml:space="preserve">4.c.1 Nombre de projets menés au sein de la mission visant à améliorer les mécanismes ou politiques de soutien afin de déterminer les obstacles au déploiement liés au genre et de les éliminer </w:t>
            </w:r>
            <w:r>
              <w:rPr>
                <w:i/>
                <w:iCs/>
                <w:color w:val="000000" w:themeColor="text1"/>
                <w:sz w:val="20"/>
                <w:szCs w:val="20"/>
              </w:rPr>
              <w:t>(ventilés par type de mécanisme et politique : politique d</w:t>
            </w:r>
            <w:r w:rsidR="00A96BAE">
              <w:rPr>
                <w:i/>
                <w:iCs/>
                <w:color w:val="000000" w:themeColor="text1"/>
                <w:sz w:val="20"/>
                <w:szCs w:val="20"/>
              </w:rPr>
              <w:t>’</w:t>
            </w:r>
            <w:r>
              <w:rPr>
                <w:i/>
                <w:iCs/>
                <w:color w:val="000000" w:themeColor="text1"/>
                <w:sz w:val="20"/>
                <w:szCs w:val="20"/>
              </w:rPr>
              <w:t xml:space="preserve">égalité des genres, réseau de soutien aux femmes, mécanisme de dépôt de plainte, etc.) </w:t>
            </w:r>
          </w:p>
        </w:tc>
      </w:tr>
    </w:tbl>
    <w:p w14:paraId="1CB0AE8B" w14:textId="45075CE7" w:rsidR="000B4078" w:rsidRPr="00E15BA6" w:rsidRDefault="000B4078" w:rsidP="001E1726"/>
    <w:sectPr w:rsidR="000B4078" w:rsidRPr="00E15BA6" w:rsidSect="008B2DEE">
      <w:headerReference w:type="first" r:id="rId21"/>
      <w:pgSz w:w="15840" w:h="12240" w:orient="landscape"/>
      <w:pgMar w:top="720" w:right="921" w:bottom="810" w:left="810" w:header="720"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777C" w14:textId="77777777" w:rsidR="002C30C7" w:rsidRPr="009F5F31" w:rsidRDefault="002C30C7" w:rsidP="000D4C80">
      <w:pPr>
        <w:spacing w:after="0" w:line="240" w:lineRule="auto"/>
      </w:pPr>
      <w:r w:rsidRPr="009F5F31">
        <w:separator/>
      </w:r>
    </w:p>
  </w:endnote>
  <w:endnote w:type="continuationSeparator" w:id="0">
    <w:p w14:paraId="3AF07F7A" w14:textId="77777777" w:rsidR="002C30C7" w:rsidRPr="009F5F31" w:rsidRDefault="002C30C7" w:rsidP="000D4C80">
      <w:pPr>
        <w:spacing w:after="0" w:line="240" w:lineRule="auto"/>
      </w:pPr>
      <w:r w:rsidRPr="009F5F31">
        <w:continuationSeparator/>
      </w:r>
    </w:p>
  </w:endnote>
  <w:endnote w:type="continuationNotice" w:id="1">
    <w:p w14:paraId="2B04DC0F" w14:textId="77777777" w:rsidR="002C30C7" w:rsidRPr="009F5F31" w:rsidRDefault="002C3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198454"/>
      <w:docPartObj>
        <w:docPartGallery w:val="Page Numbers (Bottom of Page)"/>
        <w:docPartUnique/>
      </w:docPartObj>
    </w:sdtPr>
    <w:sdtContent>
      <w:sdt>
        <w:sdtPr>
          <w:id w:val="1728636285"/>
          <w:docPartObj>
            <w:docPartGallery w:val="Page Numbers (Top of Page)"/>
            <w:docPartUnique/>
          </w:docPartObj>
        </w:sdtPr>
        <w:sdtContent>
          <w:p w14:paraId="76E06B68" w14:textId="10260200" w:rsidR="00E64414" w:rsidRPr="009F5F31" w:rsidRDefault="00E64414">
            <w:pPr>
              <w:pStyle w:val="Footer"/>
              <w:jc w:val="center"/>
            </w:pPr>
            <w:r>
              <w:t xml:space="preserve">Page </w:t>
            </w:r>
            <w:r w:rsidRPr="009F5F31">
              <w:rPr>
                <w:b/>
                <w:color w:val="2B579A"/>
                <w:sz w:val="24"/>
                <w:szCs w:val="24"/>
                <w:shd w:val="clear" w:color="auto" w:fill="E6E6E6"/>
              </w:rPr>
              <w:fldChar w:fldCharType="begin"/>
            </w:r>
            <w:r w:rsidRPr="009F5F31">
              <w:rPr>
                <w:b/>
                <w:bCs/>
              </w:rPr>
              <w:instrText xml:space="preserve"> PAGE </w:instrText>
            </w:r>
            <w:r w:rsidRPr="009F5F31">
              <w:rPr>
                <w:b/>
                <w:color w:val="2B579A"/>
                <w:sz w:val="24"/>
                <w:szCs w:val="24"/>
                <w:shd w:val="clear" w:color="auto" w:fill="E6E6E6"/>
              </w:rPr>
              <w:fldChar w:fldCharType="separate"/>
            </w:r>
            <w:r w:rsidRPr="009F5F31">
              <w:rPr>
                <w:b/>
                <w:bCs/>
              </w:rPr>
              <w:t>2</w:t>
            </w:r>
            <w:r w:rsidRPr="009F5F31">
              <w:rPr>
                <w:b/>
                <w:color w:val="2B579A"/>
                <w:sz w:val="24"/>
                <w:szCs w:val="24"/>
                <w:shd w:val="clear" w:color="auto" w:fill="E6E6E6"/>
              </w:rPr>
              <w:fldChar w:fldCharType="end"/>
            </w:r>
            <w:r>
              <w:t xml:space="preserve"> sur </w:t>
            </w:r>
            <w:r w:rsidRPr="009F5F31">
              <w:rPr>
                <w:b/>
                <w:color w:val="2B579A"/>
                <w:sz w:val="24"/>
                <w:szCs w:val="24"/>
                <w:shd w:val="clear" w:color="auto" w:fill="E6E6E6"/>
              </w:rPr>
              <w:fldChar w:fldCharType="begin"/>
            </w:r>
            <w:r w:rsidRPr="009F5F31">
              <w:rPr>
                <w:b/>
                <w:bCs/>
              </w:rPr>
              <w:instrText xml:space="preserve"> NUMPAGES  </w:instrText>
            </w:r>
            <w:r w:rsidRPr="009F5F31">
              <w:rPr>
                <w:b/>
                <w:color w:val="2B579A"/>
                <w:sz w:val="24"/>
                <w:szCs w:val="24"/>
                <w:shd w:val="clear" w:color="auto" w:fill="E6E6E6"/>
              </w:rPr>
              <w:fldChar w:fldCharType="separate"/>
            </w:r>
            <w:r w:rsidRPr="009F5F31">
              <w:rPr>
                <w:b/>
                <w:bCs/>
              </w:rPr>
              <w:t>2</w:t>
            </w:r>
            <w:r w:rsidRPr="009F5F31">
              <w:rPr>
                <w:b/>
                <w:color w:val="2B579A"/>
                <w:sz w:val="24"/>
                <w:szCs w:val="24"/>
                <w:shd w:val="clear" w:color="auto" w:fill="E6E6E6"/>
              </w:rPr>
              <w:fldChar w:fldCharType="end"/>
            </w:r>
          </w:p>
        </w:sdtContent>
      </w:sdt>
    </w:sdtContent>
  </w:sdt>
  <w:p w14:paraId="525DCD7F" w14:textId="77777777" w:rsidR="00E64414" w:rsidRPr="009F5F31" w:rsidRDefault="00E6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424246"/>
      <w:docPartObj>
        <w:docPartGallery w:val="Page Numbers (Bottom of Page)"/>
        <w:docPartUnique/>
      </w:docPartObj>
    </w:sdtPr>
    <w:sdtContent>
      <w:sdt>
        <w:sdtPr>
          <w:id w:val="-785498506"/>
          <w:docPartObj>
            <w:docPartGallery w:val="Page Numbers (Top of Page)"/>
            <w:docPartUnique/>
          </w:docPartObj>
        </w:sdtPr>
        <w:sdtContent>
          <w:p w14:paraId="3D27EE37" w14:textId="47BFC9A7" w:rsidR="004F2D8F" w:rsidRPr="009F5F31" w:rsidRDefault="004F2D8F">
            <w:pPr>
              <w:pStyle w:val="Footer"/>
              <w:jc w:val="center"/>
            </w:pPr>
            <w:r>
              <w:t xml:space="preserve">Page </w:t>
            </w:r>
            <w:r w:rsidRPr="009F5F31">
              <w:rPr>
                <w:b/>
                <w:bCs/>
                <w:sz w:val="24"/>
                <w:szCs w:val="24"/>
              </w:rPr>
              <w:fldChar w:fldCharType="begin"/>
            </w:r>
            <w:r w:rsidRPr="009F5F31">
              <w:rPr>
                <w:b/>
                <w:bCs/>
              </w:rPr>
              <w:instrText xml:space="preserve"> PAGE </w:instrText>
            </w:r>
            <w:r w:rsidRPr="009F5F31">
              <w:rPr>
                <w:b/>
                <w:bCs/>
                <w:sz w:val="24"/>
                <w:szCs w:val="24"/>
              </w:rPr>
              <w:fldChar w:fldCharType="separate"/>
            </w:r>
            <w:r w:rsidRPr="009F5F31">
              <w:rPr>
                <w:b/>
                <w:bCs/>
              </w:rPr>
              <w:t>2</w:t>
            </w:r>
            <w:r w:rsidRPr="009F5F31">
              <w:rPr>
                <w:b/>
                <w:bCs/>
                <w:sz w:val="24"/>
                <w:szCs w:val="24"/>
              </w:rPr>
              <w:fldChar w:fldCharType="end"/>
            </w:r>
            <w:r>
              <w:t xml:space="preserve"> sur </w:t>
            </w:r>
            <w:r w:rsidRPr="009F5F31">
              <w:rPr>
                <w:b/>
                <w:bCs/>
                <w:sz w:val="24"/>
                <w:szCs w:val="24"/>
              </w:rPr>
              <w:fldChar w:fldCharType="begin"/>
            </w:r>
            <w:r w:rsidRPr="009F5F31">
              <w:rPr>
                <w:b/>
                <w:bCs/>
              </w:rPr>
              <w:instrText xml:space="preserve"> NUMPAGES  </w:instrText>
            </w:r>
            <w:r w:rsidRPr="009F5F31">
              <w:rPr>
                <w:b/>
                <w:bCs/>
                <w:sz w:val="24"/>
                <w:szCs w:val="24"/>
              </w:rPr>
              <w:fldChar w:fldCharType="separate"/>
            </w:r>
            <w:r w:rsidRPr="009F5F31">
              <w:rPr>
                <w:b/>
                <w:bCs/>
              </w:rPr>
              <w:t>2</w:t>
            </w:r>
            <w:r w:rsidRPr="009F5F31">
              <w:rPr>
                <w:b/>
                <w:bCs/>
                <w:sz w:val="24"/>
                <w:szCs w:val="24"/>
              </w:rPr>
              <w:fldChar w:fldCharType="end"/>
            </w:r>
          </w:p>
        </w:sdtContent>
      </w:sdt>
    </w:sdtContent>
  </w:sdt>
  <w:p w14:paraId="6574622D" w14:textId="77777777" w:rsidR="004F2D8F" w:rsidRPr="009F5F31" w:rsidRDefault="004F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EF47" w14:textId="77777777" w:rsidR="002C30C7" w:rsidRPr="009F5F31" w:rsidRDefault="002C30C7" w:rsidP="000D4C80">
      <w:pPr>
        <w:spacing w:after="0" w:line="240" w:lineRule="auto"/>
      </w:pPr>
      <w:r w:rsidRPr="009F5F31">
        <w:separator/>
      </w:r>
    </w:p>
  </w:footnote>
  <w:footnote w:type="continuationSeparator" w:id="0">
    <w:p w14:paraId="36C7C840" w14:textId="77777777" w:rsidR="002C30C7" w:rsidRPr="009F5F31" w:rsidRDefault="002C30C7" w:rsidP="000D4C80">
      <w:pPr>
        <w:spacing w:after="0" w:line="240" w:lineRule="auto"/>
      </w:pPr>
      <w:r w:rsidRPr="009F5F31">
        <w:continuationSeparator/>
      </w:r>
    </w:p>
  </w:footnote>
  <w:footnote w:type="continuationNotice" w:id="1">
    <w:p w14:paraId="7E341389" w14:textId="77777777" w:rsidR="002C30C7" w:rsidRPr="009F5F31" w:rsidRDefault="002C30C7">
      <w:pPr>
        <w:spacing w:after="0" w:line="240" w:lineRule="auto"/>
      </w:pPr>
    </w:p>
  </w:footnote>
  <w:footnote w:id="2">
    <w:p w14:paraId="75040DE0" w14:textId="5DC90717" w:rsidR="00A645CD" w:rsidRPr="00E15BA6" w:rsidRDefault="00A645CD">
      <w:pPr>
        <w:pStyle w:val="FootnoteText"/>
      </w:pPr>
      <w:r>
        <w:rPr>
          <w:rStyle w:val="FootnoteReference"/>
        </w:rPr>
        <w:footnoteRef/>
      </w:r>
      <w:r>
        <w:t>Pour plus d</w:t>
      </w:r>
      <w:r w:rsidR="00A96BAE">
        <w:t>’</w:t>
      </w:r>
      <w:r>
        <w:t>informations sur l</w:t>
      </w:r>
      <w:r w:rsidR="00A96BAE">
        <w:t>’</w:t>
      </w:r>
      <w:r>
        <w:t>application de l</w:t>
      </w:r>
      <w:r w:rsidR="00A96BAE">
        <w:t>’</w:t>
      </w:r>
      <w:r>
        <w:t>approche HACT par le Fonds, voir la section 8 du Manuel des opérations</w:t>
      </w:r>
      <w:r w:rsidR="00A96BAE">
        <w:t xml:space="preserve"> </w:t>
      </w:r>
      <w:r>
        <w:t xml:space="preserve">du Fonds sur </w:t>
      </w:r>
      <w:hyperlink r:id="rId1" w:history="1">
        <w:r>
          <w:rPr>
            <w:rStyle w:val="Hyperlink"/>
          </w:rPr>
          <w:t>notre site</w:t>
        </w:r>
      </w:hyperlink>
      <w:r>
        <w:t>.</w:t>
      </w:r>
    </w:p>
  </w:footnote>
  <w:footnote w:id="3">
    <w:p w14:paraId="673D7778" w14:textId="08BC5586" w:rsidR="000D4C80" w:rsidRPr="000D4C80" w:rsidRDefault="000D4C80">
      <w:pPr>
        <w:pStyle w:val="FootnoteText"/>
      </w:pPr>
      <w:r>
        <w:rPr>
          <w:rStyle w:val="FootnoteReference"/>
        </w:rPr>
        <w:footnoteRef/>
      </w:r>
      <w:r>
        <w:t xml:space="preserve"> Des informations sur les contributions actuelles et passées des T/PCC sont disponibles sur le site du DPO : </w:t>
      </w:r>
      <w:hyperlink r:id="rId2" w:history="1">
        <w:r>
          <w:rPr>
            <w:rStyle w:val="Hyperlink"/>
          </w:rPr>
          <w:t>https://peacekeeping.un.org/en/troop-and-police-contributors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417D" w14:textId="5F551948" w:rsidR="00D00F7F" w:rsidRPr="009F5F31" w:rsidRDefault="00D00F7F">
    <w:pPr>
      <w:pStyle w:val="Header"/>
    </w:pPr>
    <w:r>
      <w:rPr>
        <w:rFonts w:ascii="Times New Roman"/>
        <w:color w:val="2B579A"/>
        <w:sz w:val="20"/>
        <w:shd w:val="clear" w:color="auto" w:fill="E6E6E6"/>
      </w:rPr>
      <w:drawing>
        <wp:anchor distT="0" distB="0" distL="114300" distR="114300" simplePos="0" relativeHeight="251658240" behindDoc="0" locked="0" layoutInCell="1" allowOverlap="1" wp14:anchorId="5EB7C1AF" wp14:editId="547A67C7">
          <wp:simplePos x="0" y="0"/>
          <wp:positionH relativeFrom="page">
            <wp:posOffset>2360930</wp:posOffset>
          </wp:positionH>
          <wp:positionV relativeFrom="topMargin">
            <wp:posOffset>120378</wp:posOffset>
          </wp:positionV>
          <wp:extent cx="3051175" cy="689610"/>
          <wp:effectExtent l="0" t="0" r="0" b="0"/>
          <wp:wrapTopAndBottom/>
          <wp:docPr id="83791899" name="Picture 83791899" descr="Graphical user interfac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175" cy="6896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96C7" w14:textId="0E9C312C" w:rsidR="003629EC" w:rsidRPr="009F5F31" w:rsidRDefault="00362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B00"/>
    <w:multiLevelType w:val="multilevel"/>
    <w:tmpl w:val="3736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24CD"/>
    <w:multiLevelType w:val="hybridMultilevel"/>
    <w:tmpl w:val="0930E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299F"/>
    <w:multiLevelType w:val="hybridMultilevel"/>
    <w:tmpl w:val="E1B47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95D90"/>
    <w:multiLevelType w:val="hybridMultilevel"/>
    <w:tmpl w:val="860616D6"/>
    <w:lvl w:ilvl="0" w:tplc="0409001B">
      <w:start w:val="1"/>
      <w:numFmt w:val="lowerRoman"/>
      <w:lvlText w:val="%1."/>
      <w:lvlJc w:val="right"/>
      <w:pPr>
        <w:ind w:left="720" w:hanging="360"/>
      </w:pPr>
      <w:rPr>
        <w:rFonts w:hint="default"/>
        <w:b w:val="0"/>
        <w:bCs/>
      </w:rPr>
    </w:lvl>
    <w:lvl w:ilvl="1" w:tplc="FFFFFFFF">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E46DA"/>
    <w:multiLevelType w:val="hybridMultilevel"/>
    <w:tmpl w:val="C0D2F410"/>
    <w:lvl w:ilvl="0" w:tplc="6AB86D9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B6BF6"/>
    <w:multiLevelType w:val="multilevel"/>
    <w:tmpl w:val="054C8A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41E78D9"/>
    <w:multiLevelType w:val="hybridMultilevel"/>
    <w:tmpl w:val="5868FA78"/>
    <w:lvl w:ilvl="0" w:tplc="0B4821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B5DB4"/>
    <w:multiLevelType w:val="hybridMultilevel"/>
    <w:tmpl w:val="A39E4F8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3967E6"/>
    <w:multiLevelType w:val="hybridMultilevel"/>
    <w:tmpl w:val="6A885424"/>
    <w:lvl w:ilvl="0" w:tplc="F0AE0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C613D"/>
    <w:multiLevelType w:val="hybridMultilevel"/>
    <w:tmpl w:val="C0D2F41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9188F"/>
    <w:multiLevelType w:val="hybridMultilevel"/>
    <w:tmpl w:val="ED20ACD8"/>
    <w:lvl w:ilvl="0" w:tplc="04090013">
      <w:start w:val="1"/>
      <w:numFmt w:val="upperRoman"/>
      <w:lvlText w:val="%1."/>
      <w:lvlJc w:val="right"/>
      <w:pPr>
        <w:ind w:left="720" w:hanging="360"/>
      </w:pPr>
      <w:rPr>
        <w:rFonts w:hint="default"/>
        <w:b w:val="0"/>
        <w:bCs/>
      </w:rPr>
    </w:lvl>
    <w:lvl w:ilvl="1" w:tplc="FFFFFFFF">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F627A3"/>
    <w:multiLevelType w:val="hybridMultilevel"/>
    <w:tmpl w:val="CB8AE55A"/>
    <w:lvl w:ilvl="0" w:tplc="0409001B">
      <w:start w:val="1"/>
      <w:numFmt w:val="lowerRoman"/>
      <w:lvlText w:val="%1."/>
      <w:lvlJc w:val="right"/>
      <w:pPr>
        <w:ind w:left="720" w:hanging="360"/>
      </w:pPr>
      <w:rPr>
        <w:rFonts w:hint="default"/>
        <w:b w:val="0"/>
        <w:bCs/>
      </w:rPr>
    </w:lvl>
    <w:lvl w:ilvl="1" w:tplc="FFFFFFFF">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682F96"/>
    <w:multiLevelType w:val="hybridMultilevel"/>
    <w:tmpl w:val="14F67DA0"/>
    <w:lvl w:ilvl="0" w:tplc="F0AE0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A0151"/>
    <w:multiLevelType w:val="hybridMultilevel"/>
    <w:tmpl w:val="76AE660A"/>
    <w:lvl w:ilvl="0" w:tplc="558AF8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E5A63"/>
    <w:multiLevelType w:val="hybridMultilevel"/>
    <w:tmpl w:val="C25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75B39"/>
    <w:multiLevelType w:val="hybridMultilevel"/>
    <w:tmpl w:val="11626156"/>
    <w:lvl w:ilvl="0" w:tplc="FFFFFFFF">
      <w:start w:val="1"/>
      <w:numFmt w:val="lowerLetter"/>
      <w:lvlText w:val="%1."/>
      <w:lvlJc w:val="left"/>
      <w:pPr>
        <w:ind w:left="720" w:hanging="360"/>
      </w:pPr>
      <w:rPr>
        <w:rFonts w:hint="default"/>
        <w:b/>
      </w:rPr>
    </w:lvl>
    <w:lvl w:ilvl="1" w:tplc="F84AF5AE">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183C28"/>
    <w:multiLevelType w:val="hybridMultilevel"/>
    <w:tmpl w:val="61CC30C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7867FE"/>
    <w:multiLevelType w:val="hybridMultilevel"/>
    <w:tmpl w:val="8390B4FC"/>
    <w:lvl w:ilvl="0" w:tplc="25965BC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2C369C"/>
    <w:multiLevelType w:val="hybridMultilevel"/>
    <w:tmpl w:val="C0D2F41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AE4EFB"/>
    <w:multiLevelType w:val="hybridMultilevel"/>
    <w:tmpl w:val="E68E8938"/>
    <w:lvl w:ilvl="0" w:tplc="A98A8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E0A6F"/>
    <w:multiLevelType w:val="multilevel"/>
    <w:tmpl w:val="FD1C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E05E0"/>
    <w:multiLevelType w:val="hybridMultilevel"/>
    <w:tmpl w:val="AAF03734"/>
    <w:lvl w:ilvl="0" w:tplc="F0AE0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842A2"/>
    <w:multiLevelType w:val="multilevel"/>
    <w:tmpl w:val="148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201DD"/>
    <w:multiLevelType w:val="hybridMultilevel"/>
    <w:tmpl w:val="57EA40CC"/>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12573A6"/>
    <w:multiLevelType w:val="multilevel"/>
    <w:tmpl w:val="FE8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55213"/>
    <w:multiLevelType w:val="multilevel"/>
    <w:tmpl w:val="D7F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03FC4"/>
    <w:multiLevelType w:val="hybridMultilevel"/>
    <w:tmpl w:val="0D42E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A0801"/>
    <w:multiLevelType w:val="hybridMultilevel"/>
    <w:tmpl w:val="770099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B23BF4"/>
    <w:multiLevelType w:val="multilevel"/>
    <w:tmpl w:val="678C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3C6341"/>
    <w:multiLevelType w:val="multilevel"/>
    <w:tmpl w:val="E59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553367"/>
    <w:multiLevelType w:val="hybridMultilevel"/>
    <w:tmpl w:val="8CFE7472"/>
    <w:lvl w:ilvl="0" w:tplc="2828E96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9362AD"/>
    <w:multiLevelType w:val="hybridMultilevel"/>
    <w:tmpl w:val="8694591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F71D77"/>
    <w:multiLevelType w:val="hybridMultilevel"/>
    <w:tmpl w:val="C77C90F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6D2478"/>
    <w:multiLevelType w:val="hybridMultilevel"/>
    <w:tmpl w:val="78F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CA4ABC"/>
    <w:multiLevelType w:val="hybridMultilevel"/>
    <w:tmpl w:val="F60E06F8"/>
    <w:lvl w:ilvl="0" w:tplc="F0AE0B0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7F5793"/>
    <w:multiLevelType w:val="hybridMultilevel"/>
    <w:tmpl w:val="E6EEF6D6"/>
    <w:lvl w:ilvl="0" w:tplc="08090001">
      <w:start w:val="1"/>
      <w:numFmt w:val="bullet"/>
      <w:lvlText w:val=""/>
      <w:lvlJc w:val="left"/>
      <w:pPr>
        <w:ind w:left="720" w:hanging="360"/>
      </w:pPr>
      <w:rPr>
        <w:rFonts w:ascii="Symbol" w:hAnsi="Symbol" w:hint="default"/>
        <w:b w:val="0"/>
        <w:bCs/>
      </w:rPr>
    </w:lvl>
    <w:lvl w:ilvl="1" w:tplc="FFFFFFFF">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29DF93"/>
    <w:multiLevelType w:val="hybridMultilevel"/>
    <w:tmpl w:val="FFFFFFFF"/>
    <w:lvl w:ilvl="0" w:tplc="AF2833DA">
      <w:start w:val="1"/>
      <w:numFmt w:val="bullet"/>
      <w:lvlText w:val=""/>
      <w:lvlJc w:val="left"/>
      <w:pPr>
        <w:ind w:left="720" w:hanging="360"/>
      </w:pPr>
      <w:rPr>
        <w:rFonts w:ascii="Symbol" w:hAnsi="Symbol" w:hint="default"/>
      </w:rPr>
    </w:lvl>
    <w:lvl w:ilvl="1" w:tplc="84DECD56">
      <w:start w:val="1"/>
      <w:numFmt w:val="bullet"/>
      <w:lvlText w:val="o"/>
      <w:lvlJc w:val="left"/>
      <w:pPr>
        <w:ind w:left="1440" w:hanging="360"/>
      </w:pPr>
      <w:rPr>
        <w:rFonts w:ascii="Courier New" w:hAnsi="Courier New" w:hint="default"/>
      </w:rPr>
    </w:lvl>
    <w:lvl w:ilvl="2" w:tplc="D70432E0">
      <w:start w:val="1"/>
      <w:numFmt w:val="bullet"/>
      <w:lvlText w:val=""/>
      <w:lvlJc w:val="left"/>
      <w:pPr>
        <w:ind w:left="2160" w:hanging="360"/>
      </w:pPr>
      <w:rPr>
        <w:rFonts w:ascii="Wingdings" w:hAnsi="Wingdings" w:hint="default"/>
      </w:rPr>
    </w:lvl>
    <w:lvl w:ilvl="3" w:tplc="2070B35A">
      <w:start w:val="1"/>
      <w:numFmt w:val="bullet"/>
      <w:lvlText w:val=""/>
      <w:lvlJc w:val="left"/>
      <w:pPr>
        <w:ind w:left="2880" w:hanging="360"/>
      </w:pPr>
      <w:rPr>
        <w:rFonts w:ascii="Symbol" w:hAnsi="Symbol" w:hint="default"/>
      </w:rPr>
    </w:lvl>
    <w:lvl w:ilvl="4" w:tplc="0218B262">
      <w:start w:val="1"/>
      <w:numFmt w:val="bullet"/>
      <w:lvlText w:val="o"/>
      <w:lvlJc w:val="left"/>
      <w:pPr>
        <w:ind w:left="3600" w:hanging="360"/>
      </w:pPr>
      <w:rPr>
        <w:rFonts w:ascii="Courier New" w:hAnsi="Courier New" w:hint="default"/>
      </w:rPr>
    </w:lvl>
    <w:lvl w:ilvl="5" w:tplc="CE6457A4">
      <w:start w:val="1"/>
      <w:numFmt w:val="bullet"/>
      <w:lvlText w:val=""/>
      <w:lvlJc w:val="left"/>
      <w:pPr>
        <w:ind w:left="4320" w:hanging="360"/>
      </w:pPr>
      <w:rPr>
        <w:rFonts w:ascii="Wingdings" w:hAnsi="Wingdings" w:hint="default"/>
      </w:rPr>
    </w:lvl>
    <w:lvl w:ilvl="6" w:tplc="9D649910">
      <w:start w:val="1"/>
      <w:numFmt w:val="bullet"/>
      <w:lvlText w:val=""/>
      <w:lvlJc w:val="left"/>
      <w:pPr>
        <w:ind w:left="5040" w:hanging="360"/>
      </w:pPr>
      <w:rPr>
        <w:rFonts w:ascii="Symbol" w:hAnsi="Symbol" w:hint="default"/>
      </w:rPr>
    </w:lvl>
    <w:lvl w:ilvl="7" w:tplc="748A317C">
      <w:start w:val="1"/>
      <w:numFmt w:val="bullet"/>
      <w:lvlText w:val="o"/>
      <w:lvlJc w:val="left"/>
      <w:pPr>
        <w:ind w:left="5760" w:hanging="360"/>
      </w:pPr>
      <w:rPr>
        <w:rFonts w:ascii="Courier New" w:hAnsi="Courier New" w:hint="default"/>
      </w:rPr>
    </w:lvl>
    <w:lvl w:ilvl="8" w:tplc="C5BEB97A">
      <w:start w:val="1"/>
      <w:numFmt w:val="bullet"/>
      <w:lvlText w:val=""/>
      <w:lvlJc w:val="left"/>
      <w:pPr>
        <w:ind w:left="6480" w:hanging="360"/>
      </w:pPr>
      <w:rPr>
        <w:rFonts w:ascii="Wingdings" w:hAnsi="Wingdings" w:hint="default"/>
      </w:rPr>
    </w:lvl>
  </w:abstractNum>
  <w:abstractNum w:abstractNumId="37" w15:restartNumberingAfterBreak="0">
    <w:nsid w:val="67D646E7"/>
    <w:multiLevelType w:val="hybridMultilevel"/>
    <w:tmpl w:val="3B90569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058293"/>
    <w:multiLevelType w:val="hybridMultilevel"/>
    <w:tmpl w:val="C176739A"/>
    <w:lvl w:ilvl="0" w:tplc="3684BC20">
      <w:start w:val="1"/>
      <w:numFmt w:val="bullet"/>
      <w:lvlText w:val=""/>
      <w:lvlJc w:val="left"/>
      <w:pPr>
        <w:ind w:left="720" w:hanging="360"/>
      </w:pPr>
      <w:rPr>
        <w:rFonts w:ascii="Symbol" w:hAnsi="Symbol" w:hint="default"/>
      </w:rPr>
    </w:lvl>
    <w:lvl w:ilvl="1" w:tplc="9238E684">
      <w:start w:val="1"/>
      <w:numFmt w:val="bullet"/>
      <w:lvlText w:val="o"/>
      <w:lvlJc w:val="left"/>
      <w:pPr>
        <w:ind w:left="1440" w:hanging="360"/>
      </w:pPr>
      <w:rPr>
        <w:rFonts w:ascii="Courier New" w:hAnsi="Courier New" w:hint="default"/>
      </w:rPr>
    </w:lvl>
    <w:lvl w:ilvl="2" w:tplc="D4FAFC18">
      <w:start w:val="1"/>
      <w:numFmt w:val="bullet"/>
      <w:lvlText w:val=""/>
      <w:lvlJc w:val="left"/>
      <w:pPr>
        <w:ind w:left="2160" w:hanging="360"/>
      </w:pPr>
      <w:rPr>
        <w:rFonts w:ascii="Wingdings" w:hAnsi="Wingdings" w:hint="default"/>
      </w:rPr>
    </w:lvl>
    <w:lvl w:ilvl="3" w:tplc="E93C42EE">
      <w:start w:val="1"/>
      <w:numFmt w:val="bullet"/>
      <w:lvlText w:val=""/>
      <w:lvlJc w:val="left"/>
      <w:pPr>
        <w:ind w:left="2880" w:hanging="360"/>
      </w:pPr>
      <w:rPr>
        <w:rFonts w:ascii="Symbol" w:hAnsi="Symbol" w:hint="default"/>
      </w:rPr>
    </w:lvl>
    <w:lvl w:ilvl="4" w:tplc="35705B70">
      <w:start w:val="1"/>
      <w:numFmt w:val="bullet"/>
      <w:lvlText w:val="o"/>
      <w:lvlJc w:val="left"/>
      <w:pPr>
        <w:ind w:left="3600" w:hanging="360"/>
      </w:pPr>
      <w:rPr>
        <w:rFonts w:ascii="Courier New" w:hAnsi="Courier New" w:hint="default"/>
      </w:rPr>
    </w:lvl>
    <w:lvl w:ilvl="5" w:tplc="4482C21C">
      <w:start w:val="1"/>
      <w:numFmt w:val="bullet"/>
      <w:lvlText w:val=""/>
      <w:lvlJc w:val="left"/>
      <w:pPr>
        <w:ind w:left="4320" w:hanging="360"/>
      </w:pPr>
      <w:rPr>
        <w:rFonts w:ascii="Wingdings" w:hAnsi="Wingdings" w:hint="default"/>
      </w:rPr>
    </w:lvl>
    <w:lvl w:ilvl="6" w:tplc="27A8DB5A">
      <w:start w:val="1"/>
      <w:numFmt w:val="bullet"/>
      <w:lvlText w:val=""/>
      <w:lvlJc w:val="left"/>
      <w:pPr>
        <w:ind w:left="5040" w:hanging="360"/>
      </w:pPr>
      <w:rPr>
        <w:rFonts w:ascii="Symbol" w:hAnsi="Symbol" w:hint="default"/>
      </w:rPr>
    </w:lvl>
    <w:lvl w:ilvl="7" w:tplc="A664DF56">
      <w:start w:val="1"/>
      <w:numFmt w:val="bullet"/>
      <w:lvlText w:val="o"/>
      <w:lvlJc w:val="left"/>
      <w:pPr>
        <w:ind w:left="5760" w:hanging="360"/>
      </w:pPr>
      <w:rPr>
        <w:rFonts w:ascii="Courier New" w:hAnsi="Courier New" w:hint="default"/>
      </w:rPr>
    </w:lvl>
    <w:lvl w:ilvl="8" w:tplc="810655DE">
      <w:start w:val="1"/>
      <w:numFmt w:val="bullet"/>
      <w:lvlText w:val=""/>
      <w:lvlJc w:val="left"/>
      <w:pPr>
        <w:ind w:left="6480" w:hanging="360"/>
      </w:pPr>
      <w:rPr>
        <w:rFonts w:ascii="Wingdings" w:hAnsi="Wingdings" w:hint="default"/>
      </w:rPr>
    </w:lvl>
  </w:abstractNum>
  <w:abstractNum w:abstractNumId="39" w15:restartNumberingAfterBreak="0">
    <w:nsid w:val="697A32FA"/>
    <w:multiLevelType w:val="hybridMultilevel"/>
    <w:tmpl w:val="FED03246"/>
    <w:lvl w:ilvl="0" w:tplc="25965B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C7154"/>
    <w:multiLevelType w:val="multilevel"/>
    <w:tmpl w:val="084E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538EF"/>
    <w:multiLevelType w:val="hybridMultilevel"/>
    <w:tmpl w:val="7188DF6E"/>
    <w:lvl w:ilvl="0" w:tplc="035C5B2A">
      <w:start w:val="1"/>
      <w:numFmt w:val="lowerLetter"/>
      <w:lvlText w:val="%1."/>
      <w:lvlJc w:val="left"/>
      <w:pPr>
        <w:ind w:left="720" w:hanging="360"/>
      </w:pPr>
      <w:rPr>
        <w:rFonts w:hint="default"/>
        <w:b w:val="0"/>
        <w:bCs/>
      </w:rPr>
    </w:lvl>
    <w:lvl w:ilvl="1" w:tplc="FFFFFFFF">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663601"/>
    <w:multiLevelType w:val="multilevel"/>
    <w:tmpl w:val="E0C6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420FF6"/>
    <w:multiLevelType w:val="hybridMultilevel"/>
    <w:tmpl w:val="F20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841A3"/>
    <w:multiLevelType w:val="multilevel"/>
    <w:tmpl w:val="A9B6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134656">
    <w:abstractNumId w:val="38"/>
  </w:num>
  <w:num w:numId="2" w16cid:durableId="2109538638">
    <w:abstractNumId w:val="14"/>
  </w:num>
  <w:num w:numId="3" w16cid:durableId="170729356">
    <w:abstractNumId w:val="1"/>
  </w:num>
  <w:num w:numId="4" w16cid:durableId="397241816">
    <w:abstractNumId w:val="19"/>
  </w:num>
  <w:num w:numId="5" w16cid:durableId="2097433371">
    <w:abstractNumId w:val="43"/>
  </w:num>
  <w:num w:numId="6" w16cid:durableId="1271737717">
    <w:abstractNumId w:val="37"/>
  </w:num>
  <w:num w:numId="7" w16cid:durableId="1566840738">
    <w:abstractNumId w:val="33"/>
  </w:num>
  <w:num w:numId="8" w16cid:durableId="1789274467">
    <w:abstractNumId w:val="21"/>
  </w:num>
  <w:num w:numId="9" w16cid:durableId="307902378">
    <w:abstractNumId w:val="26"/>
  </w:num>
  <w:num w:numId="10" w16cid:durableId="371003016">
    <w:abstractNumId w:val="12"/>
  </w:num>
  <w:num w:numId="11" w16cid:durableId="142429333">
    <w:abstractNumId w:val="16"/>
  </w:num>
  <w:num w:numId="12" w16cid:durableId="934095305">
    <w:abstractNumId w:val="4"/>
  </w:num>
  <w:num w:numId="13" w16cid:durableId="1246723401">
    <w:abstractNumId w:val="13"/>
  </w:num>
  <w:num w:numId="14" w16cid:durableId="785077226">
    <w:abstractNumId w:val="2"/>
  </w:num>
  <w:num w:numId="15" w16cid:durableId="629868529">
    <w:abstractNumId w:val="30"/>
  </w:num>
  <w:num w:numId="16" w16cid:durableId="79908490">
    <w:abstractNumId w:val="7"/>
  </w:num>
  <w:num w:numId="17" w16cid:durableId="1300573671">
    <w:abstractNumId w:val="28"/>
  </w:num>
  <w:num w:numId="18" w16cid:durableId="794443193">
    <w:abstractNumId w:val="39"/>
  </w:num>
  <w:num w:numId="19" w16cid:durableId="1971276652">
    <w:abstractNumId w:val="17"/>
  </w:num>
  <w:num w:numId="20" w16cid:durableId="840778620">
    <w:abstractNumId w:val="27"/>
  </w:num>
  <w:num w:numId="21" w16cid:durableId="1303004484">
    <w:abstractNumId w:val="34"/>
  </w:num>
  <w:num w:numId="22" w16cid:durableId="454636083">
    <w:abstractNumId w:val="8"/>
  </w:num>
  <w:num w:numId="23" w16cid:durableId="427193455">
    <w:abstractNumId w:val="6"/>
  </w:num>
  <w:num w:numId="24" w16cid:durableId="805121576">
    <w:abstractNumId w:val="9"/>
  </w:num>
  <w:num w:numId="25" w16cid:durableId="1301153803">
    <w:abstractNumId w:val="25"/>
  </w:num>
  <w:num w:numId="26" w16cid:durableId="1574461300">
    <w:abstractNumId w:val="15"/>
  </w:num>
  <w:num w:numId="27" w16cid:durableId="123933777">
    <w:abstractNumId w:val="44"/>
  </w:num>
  <w:num w:numId="28" w16cid:durableId="478614106">
    <w:abstractNumId w:val="23"/>
  </w:num>
  <w:num w:numId="29" w16cid:durableId="1864435292">
    <w:abstractNumId w:val="20"/>
  </w:num>
  <w:num w:numId="30" w16cid:durableId="1558979390">
    <w:abstractNumId w:val="11"/>
  </w:num>
  <w:num w:numId="31" w16cid:durableId="1740403356">
    <w:abstractNumId w:val="41"/>
  </w:num>
  <w:num w:numId="32" w16cid:durableId="1506700835">
    <w:abstractNumId w:val="10"/>
  </w:num>
  <w:num w:numId="33" w16cid:durableId="548617568">
    <w:abstractNumId w:val="3"/>
  </w:num>
  <w:num w:numId="34" w16cid:durableId="257833235">
    <w:abstractNumId w:val="31"/>
  </w:num>
  <w:num w:numId="35" w16cid:durableId="2007198755">
    <w:abstractNumId w:val="5"/>
  </w:num>
  <w:num w:numId="36" w16cid:durableId="650213187">
    <w:abstractNumId w:val="42"/>
  </w:num>
  <w:num w:numId="37" w16cid:durableId="2093353582">
    <w:abstractNumId w:val="22"/>
  </w:num>
  <w:num w:numId="38" w16cid:durableId="840195002">
    <w:abstractNumId w:val="40"/>
  </w:num>
  <w:num w:numId="39" w16cid:durableId="1761024397">
    <w:abstractNumId w:val="24"/>
  </w:num>
  <w:num w:numId="40" w16cid:durableId="1178347693">
    <w:abstractNumId w:val="29"/>
  </w:num>
  <w:num w:numId="41" w16cid:durableId="1317682684">
    <w:abstractNumId w:val="0"/>
  </w:num>
  <w:num w:numId="42" w16cid:durableId="1581451733">
    <w:abstractNumId w:val="35"/>
  </w:num>
  <w:num w:numId="43" w16cid:durableId="905993814">
    <w:abstractNumId w:val="32"/>
  </w:num>
  <w:num w:numId="44" w16cid:durableId="951673142">
    <w:abstractNumId w:val="18"/>
  </w:num>
  <w:num w:numId="45" w16cid:durableId="4043826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67"/>
    <w:rsid w:val="00004596"/>
    <w:rsid w:val="00007D2C"/>
    <w:rsid w:val="000114A7"/>
    <w:rsid w:val="000127B1"/>
    <w:rsid w:val="0001393F"/>
    <w:rsid w:val="000156D9"/>
    <w:rsid w:val="00017024"/>
    <w:rsid w:val="00017A71"/>
    <w:rsid w:val="00021CB4"/>
    <w:rsid w:val="00024A36"/>
    <w:rsid w:val="000257AE"/>
    <w:rsid w:val="0002613B"/>
    <w:rsid w:val="00026A7C"/>
    <w:rsid w:val="00027875"/>
    <w:rsid w:val="000319D6"/>
    <w:rsid w:val="00037904"/>
    <w:rsid w:val="00037EC0"/>
    <w:rsid w:val="00042ECE"/>
    <w:rsid w:val="00045A67"/>
    <w:rsid w:val="00047C88"/>
    <w:rsid w:val="00051D09"/>
    <w:rsid w:val="00052E53"/>
    <w:rsid w:val="00052EDA"/>
    <w:rsid w:val="000560AF"/>
    <w:rsid w:val="0006254D"/>
    <w:rsid w:val="00062F5E"/>
    <w:rsid w:val="00063AC5"/>
    <w:rsid w:val="000647A6"/>
    <w:rsid w:val="00064D7F"/>
    <w:rsid w:val="0006661A"/>
    <w:rsid w:val="00070464"/>
    <w:rsid w:val="00070BE5"/>
    <w:rsid w:val="00071C9C"/>
    <w:rsid w:val="00076B0E"/>
    <w:rsid w:val="0008004B"/>
    <w:rsid w:val="0008171E"/>
    <w:rsid w:val="00082498"/>
    <w:rsid w:val="0008577E"/>
    <w:rsid w:val="00093363"/>
    <w:rsid w:val="00093508"/>
    <w:rsid w:val="000A37BA"/>
    <w:rsid w:val="000A387F"/>
    <w:rsid w:val="000A679C"/>
    <w:rsid w:val="000A6855"/>
    <w:rsid w:val="000B020E"/>
    <w:rsid w:val="000B133C"/>
    <w:rsid w:val="000B4078"/>
    <w:rsid w:val="000C50AB"/>
    <w:rsid w:val="000D0F40"/>
    <w:rsid w:val="000D3FB0"/>
    <w:rsid w:val="000D4C80"/>
    <w:rsid w:val="000E09A1"/>
    <w:rsid w:val="000E49E7"/>
    <w:rsid w:val="000E558C"/>
    <w:rsid w:val="000F0588"/>
    <w:rsid w:val="000F51F7"/>
    <w:rsid w:val="000F6CB8"/>
    <w:rsid w:val="000F7002"/>
    <w:rsid w:val="000F7566"/>
    <w:rsid w:val="00102CFC"/>
    <w:rsid w:val="00103FA5"/>
    <w:rsid w:val="001040E7"/>
    <w:rsid w:val="0010543A"/>
    <w:rsid w:val="00110BEF"/>
    <w:rsid w:val="00111187"/>
    <w:rsid w:val="00112874"/>
    <w:rsid w:val="00112C5C"/>
    <w:rsid w:val="00113D79"/>
    <w:rsid w:val="00131984"/>
    <w:rsid w:val="00131C30"/>
    <w:rsid w:val="001372C3"/>
    <w:rsid w:val="001405FA"/>
    <w:rsid w:val="00141978"/>
    <w:rsid w:val="001426CD"/>
    <w:rsid w:val="00143433"/>
    <w:rsid w:val="00145097"/>
    <w:rsid w:val="00147387"/>
    <w:rsid w:val="00150A0F"/>
    <w:rsid w:val="00150D9B"/>
    <w:rsid w:val="00150DFF"/>
    <w:rsid w:val="00151E6F"/>
    <w:rsid w:val="00154080"/>
    <w:rsid w:val="00154A69"/>
    <w:rsid w:val="00155024"/>
    <w:rsid w:val="00160F00"/>
    <w:rsid w:val="00161861"/>
    <w:rsid w:val="0016361B"/>
    <w:rsid w:val="00167781"/>
    <w:rsid w:val="001677F1"/>
    <w:rsid w:val="00167F11"/>
    <w:rsid w:val="0017064A"/>
    <w:rsid w:val="0017131F"/>
    <w:rsid w:val="001717DA"/>
    <w:rsid w:val="0017223A"/>
    <w:rsid w:val="001724AC"/>
    <w:rsid w:val="001741C6"/>
    <w:rsid w:val="00175C46"/>
    <w:rsid w:val="00180636"/>
    <w:rsid w:val="001807A6"/>
    <w:rsid w:val="00181686"/>
    <w:rsid w:val="00183870"/>
    <w:rsid w:val="00183927"/>
    <w:rsid w:val="00183C45"/>
    <w:rsid w:val="00191C48"/>
    <w:rsid w:val="00193AF1"/>
    <w:rsid w:val="00193DF7"/>
    <w:rsid w:val="0019515D"/>
    <w:rsid w:val="001973F8"/>
    <w:rsid w:val="001A121C"/>
    <w:rsid w:val="001A16A0"/>
    <w:rsid w:val="001A28BF"/>
    <w:rsid w:val="001A6546"/>
    <w:rsid w:val="001A6E9E"/>
    <w:rsid w:val="001A7500"/>
    <w:rsid w:val="001A7EB1"/>
    <w:rsid w:val="001B007F"/>
    <w:rsid w:val="001B1A11"/>
    <w:rsid w:val="001B3888"/>
    <w:rsid w:val="001B48D6"/>
    <w:rsid w:val="001C6A3C"/>
    <w:rsid w:val="001C7847"/>
    <w:rsid w:val="001D347E"/>
    <w:rsid w:val="001D41FC"/>
    <w:rsid w:val="001D5A5C"/>
    <w:rsid w:val="001D6A9A"/>
    <w:rsid w:val="001D7447"/>
    <w:rsid w:val="001E0E8C"/>
    <w:rsid w:val="001E1726"/>
    <w:rsid w:val="001E2AAA"/>
    <w:rsid w:val="001E34E9"/>
    <w:rsid w:val="001E3624"/>
    <w:rsid w:val="001E733F"/>
    <w:rsid w:val="001F56C1"/>
    <w:rsid w:val="00207623"/>
    <w:rsid w:val="00207B5B"/>
    <w:rsid w:val="00210BB6"/>
    <w:rsid w:val="002126E6"/>
    <w:rsid w:val="00213A53"/>
    <w:rsid w:val="00213F68"/>
    <w:rsid w:val="00216AA1"/>
    <w:rsid w:val="00227446"/>
    <w:rsid w:val="0023138F"/>
    <w:rsid w:val="002322BA"/>
    <w:rsid w:val="002344B9"/>
    <w:rsid w:val="00235579"/>
    <w:rsid w:val="002365A3"/>
    <w:rsid w:val="00236A89"/>
    <w:rsid w:val="002372D1"/>
    <w:rsid w:val="00244F13"/>
    <w:rsid w:val="00244F1F"/>
    <w:rsid w:val="00250498"/>
    <w:rsid w:val="0025095E"/>
    <w:rsid w:val="00250E67"/>
    <w:rsid w:val="002516CA"/>
    <w:rsid w:val="002518B2"/>
    <w:rsid w:val="00251FC7"/>
    <w:rsid w:val="002520FA"/>
    <w:rsid w:val="00252304"/>
    <w:rsid w:val="00252B89"/>
    <w:rsid w:val="0025331D"/>
    <w:rsid w:val="00254527"/>
    <w:rsid w:val="002579F5"/>
    <w:rsid w:val="00261A7C"/>
    <w:rsid w:val="00262742"/>
    <w:rsid w:val="002639D9"/>
    <w:rsid w:val="00263A60"/>
    <w:rsid w:val="00264B68"/>
    <w:rsid w:val="00265C40"/>
    <w:rsid w:val="00266D04"/>
    <w:rsid w:val="00272B98"/>
    <w:rsid w:val="00272EEE"/>
    <w:rsid w:val="00273139"/>
    <w:rsid w:val="002767C8"/>
    <w:rsid w:val="00276FFD"/>
    <w:rsid w:val="0028307E"/>
    <w:rsid w:val="002844F0"/>
    <w:rsid w:val="00291D67"/>
    <w:rsid w:val="0029219B"/>
    <w:rsid w:val="002938B9"/>
    <w:rsid w:val="00294DB1"/>
    <w:rsid w:val="00297179"/>
    <w:rsid w:val="002A10B4"/>
    <w:rsid w:val="002A138C"/>
    <w:rsid w:val="002A1409"/>
    <w:rsid w:val="002A1F81"/>
    <w:rsid w:val="002A6606"/>
    <w:rsid w:val="002A6D74"/>
    <w:rsid w:val="002A6E2A"/>
    <w:rsid w:val="002B0270"/>
    <w:rsid w:val="002B02C4"/>
    <w:rsid w:val="002B166C"/>
    <w:rsid w:val="002B295E"/>
    <w:rsid w:val="002B6E50"/>
    <w:rsid w:val="002B7279"/>
    <w:rsid w:val="002C253C"/>
    <w:rsid w:val="002C30C7"/>
    <w:rsid w:val="002C6D6C"/>
    <w:rsid w:val="002D3A91"/>
    <w:rsid w:val="002D61D0"/>
    <w:rsid w:val="002D676E"/>
    <w:rsid w:val="002D72F0"/>
    <w:rsid w:val="002E15B5"/>
    <w:rsid w:val="002E2061"/>
    <w:rsid w:val="002E267D"/>
    <w:rsid w:val="002E2A8F"/>
    <w:rsid w:val="002E548A"/>
    <w:rsid w:val="002F224A"/>
    <w:rsid w:val="002F22D1"/>
    <w:rsid w:val="002F590C"/>
    <w:rsid w:val="002F6277"/>
    <w:rsid w:val="00302A4C"/>
    <w:rsid w:val="00304CDA"/>
    <w:rsid w:val="0030502C"/>
    <w:rsid w:val="00306870"/>
    <w:rsid w:val="00306B24"/>
    <w:rsid w:val="00306BA3"/>
    <w:rsid w:val="00310AEE"/>
    <w:rsid w:val="00311343"/>
    <w:rsid w:val="00315A40"/>
    <w:rsid w:val="00323742"/>
    <w:rsid w:val="003331BD"/>
    <w:rsid w:val="00335219"/>
    <w:rsid w:val="00341861"/>
    <w:rsid w:val="00341E02"/>
    <w:rsid w:val="00350918"/>
    <w:rsid w:val="00351CB6"/>
    <w:rsid w:val="00355243"/>
    <w:rsid w:val="003553CE"/>
    <w:rsid w:val="00357E4C"/>
    <w:rsid w:val="003629EC"/>
    <w:rsid w:val="00362C7F"/>
    <w:rsid w:val="00366CE7"/>
    <w:rsid w:val="00367801"/>
    <w:rsid w:val="00372B91"/>
    <w:rsid w:val="00373500"/>
    <w:rsid w:val="00375951"/>
    <w:rsid w:val="00375CE9"/>
    <w:rsid w:val="0037735F"/>
    <w:rsid w:val="003823EE"/>
    <w:rsid w:val="003828F5"/>
    <w:rsid w:val="00383297"/>
    <w:rsid w:val="003864F7"/>
    <w:rsid w:val="003874BC"/>
    <w:rsid w:val="00387949"/>
    <w:rsid w:val="00391922"/>
    <w:rsid w:val="00392771"/>
    <w:rsid w:val="00392B08"/>
    <w:rsid w:val="00397DA7"/>
    <w:rsid w:val="003A0604"/>
    <w:rsid w:val="003A090B"/>
    <w:rsid w:val="003A0FEC"/>
    <w:rsid w:val="003A0FF3"/>
    <w:rsid w:val="003A3019"/>
    <w:rsid w:val="003B28F5"/>
    <w:rsid w:val="003B5AD9"/>
    <w:rsid w:val="003C407D"/>
    <w:rsid w:val="003C53B1"/>
    <w:rsid w:val="003C5702"/>
    <w:rsid w:val="003D10A7"/>
    <w:rsid w:val="003D47E1"/>
    <w:rsid w:val="003D6311"/>
    <w:rsid w:val="003E0CE9"/>
    <w:rsid w:val="003E2E21"/>
    <w:rsid w:val="003E60A4"/>
    <w:rsid w:val="003F2CDA"/>
    <w:rsid w:val="003F4C92"/>
    <w:rsid w:val="003F6B3E"/>
    <w:rsid w:val="003F6E09"/>
    <w:rsid w:val="003F74A1"/>
    <w:rsid w:val="00400CB7"/>
    <w:rsid w:val="00400E3C"/>
    <w:rsid w:val="00401ADE"/>
    <w:rsid w:val="004021A5"/>
    <w:rsid w:val="00402EF8"/>
    <w:rsid w:val="00404C97"/>
    <w:rsid w:val="00405669"/>
    <w:rsid w:val="00407B5F"/>
    <w:rsid w:val="0041301D"/>
    <w:rsid w:val="00415DAD"/>
    <w:rsid w:val="0041678C"/>
    <w:rsid w:val="004220AA"/>
    <w:rsid w:val="004226D5"/>
    <w:rsid w:val="00426670"/>
    <w:rsid w:val="00435A57"/>
    <w:rsid w:val="004371A6"/>
    <w:rsid w:val="00442CC0"/>
    <w:rsid w:val="004436FB"/>
    <w:rsid w:val="00444B2D"/>
    <w:rsid w:val="0045105A"/>
    <w:rsid w:val="00451D06"/>
    <w:rsid w:val="00453923"/>
    <w:rsid w:val="004572C4"/>
    <w:rsid w:val="00467B65"/>
    <w:rsid w:val="0047234E"/>
    <w:rsid w:val="0047515D"/>
    <w:rsid w:val="00475853"/>
    <w:rsid w:val="00475B1B"/>
    <w:rsid w:val="004760FD"/>
    <w:rsid w:val="004807D5"/>
    <w:rsid w:val="00486B25"/>
    <w:rsid w:val="00497D8E"/>
    <w:rsid w:val="00497FC0"/>
    <w:rsid w:val="004A0812"/>
    <w:rsid w:val="004A0864"/>
    <w:rsid w:val="004A09C0"/>
    <w:rsid w:val="004A0D6B"/>
    <w:rsid w:val="004A2124"/>
    <w:rsid w:val="004A449A"/>
    <w:rsid w:val="004A47EB"/>
    <w:rsid w:val="004A68D6"/>
    <w:rsid w:val="004A7532"/>
    <w:rsid w:val="004B21C0"/>
    <w:rsid w:val="004B3151"/>
    <w:rsid w:val="004B5BA0"/>
    <w:rsid w:val="004C1376"/>
    <w:rsid w:val="004C38F4"/>
    <w:rsid w:val="004C4FD3"/>
    <w:rsid w:val="004C5665"/>
    <w:rsid w:val="004C6E36"/>
    <w:rsid w:val="004C6EF2"/>
    <w:rsid w:val="004D2507"/>
    <w:rsid w:val="004D3180"/>
    <w:rsid w:val="004D3D9D"/>
    <w:rsid w:val="004E0615"/>
    <w:rsid w:val="004E08D5"/>
    <w:rsid w:val="004E181A"/>
    <w:rsid w:val="004E1F93"/>
    <w:rsid w:val="004E64D1"/>
    <w:rsid w:val="004F13A2"/>
    <w:rsid w:val="004F25AA"/>
    <w:rsid w:val="004F2D8F"/>
    <w:rsid w:val="004F338F"/>
    <w:rsid w:val="004F351D"/>
    <w:rsid w:val="004F35BE"/>
    <w:rsid w:val="0050015C"/>
    <w:rsid w:val="00501352"/>
    <w:rsid w:val="0050267B"/>
    <w:rsid w:val="005051B6"/>
    <w:rsid w:val="00505AD9"/>
    <w:rsid w:val="00505CC3"/>
    <w:rsid w:val="00506C74"/>
    <w:rsid w:val="00510DCE"/>
    <w:rsid w:val="00511C66"/>
    <w:rsid w:val="00512A9E"/>
    <w:rsid w:val="0051753C"/>
    <w:rsid w:val="00517F85"/>
    <w:rsid w:val="00524209"/>
    <w:rsid w:val="00524D98"/>
    <w:rsid w:val="00525E10"/>
    <w:rsid w:val="005322B7"/>
    <w:rsid w:val="005324F1"/>
    <w:rsid w:val="0053585A"/>
    <w:rsid w:val="00536B22"/>
    <w:rsid w:val="005376FB"/>
    <w:rsid w:val="00540C19"/>
    <w:rsid w:val="00542459"/>
    <w:rsid w:val="005455AF"/>
    <w:rsid w:val="005470CA"/>
    <w:rsid w:val="00560B0D"/>
    <w:rsid w:val="00563E5C"/>
    <w:rsid w:val="005717E9"/>
    <w:rsid w:val="00575143"/>
    <w:rsid w:val="00576E85"/>
    <w:rsid w:val="005800BC"/>
    <w:rsid w:val="00584A79"/>
    <w:rsid w:val="0058510F"/>
    <w:rsid w:val="00585D06"/>
    <w:rsid w:val="005861EE"/>
    <w:rsid w:val="00586F1B"/>
    <w:rsid w:val="00587F6E"/>
    <w:rsid w:val="005910A5"/>
    <w:rsid w:val="00595CB4"/>
    <w:rsid w:val="00596296"/>
    <w:rsid w:val="00597094"/>
    <w:rsid w:val="005A6C89"/>
    <w:rsid w:val="005B6E0F"/>
    <w:rsid w:val="005C5930"/>
    <w:rsid w:val="005D0069"/>
    <w:rsid w:val="005D1026"/>
    <w:rsid w:val="005D2A7A"/>
    <w:rsid w:val="005D3E81"/>
    <w:rsid w:val="005D57AA"/>
    <w:rsid w:val="005D626C"/>
    <w:rsid w:val="005D680A"/>
    <w:rsid w:val="005D716B"/>
    <w:rsid w:val="005E34CF"/>
    <w:rsid w:val="005E46F7"/>
    <w:rsid w:val="005E68AA"/>
    <w:rsid w:val="005E7B49"/>
    <w:rsid w:val="005F1551"/>
    <w:rsid w:val="005F4C1E"/>
    <w:rsid w:val="00601BDC"/>
    <w:rsid w:val="00604F7B"/>
    <w:rsid w:val="006064BF"/>
    <w:rsid w:val="00610F9D"/>
    <w:rsid w:val="00612003"/>
    <w:rsid w:val="00612FB6"/>
    <w:rsid w:val="00612FBA"/>
    <w:rsid w:val="00613B2F"/>
    <w:rsid w:val="006143D1"/>
    <w:rsid w:val="00615288"/>
    <w:rsid w:val="00615460"/>
    <w:rsid w:val="00623937"/>
    <w:rsid w:val="00625D76"/>
    <w:rsid w:val="00627190"/>
    <w:rsid w:val="00634DF8"/>
    <w:rsid w:val="00640E1A"/>
    <w:rsid w:val="00641A23"/>
    <w:rsid w:val="0064450B"/>
    <w:rsid w:val="00647E44"/>
    <w:rsid w:val="0066130B"/>
    <w:rsid w:val="0066319A"/>
    <w:rsid w:val="00664803"/>
    <w:rsid w:val="006667D2"/>
    <w:rsid w:val="00667264"/>
    <w:rsid w:val="00667EB6"/>
    <w:rsid w:val="00670C8D"/>
    <w:rsid w:val="00673D1E"/>
    <w:rsid w:val="0067620F"/>
    <w:rsid w:val="00682635"/>
    <w:rsid w:val="00685041"/>
    <w:rsid w:val="0069105F"/>
    <w:rsid w:val="00694EE6"/>
    <w:rsid w:val="00696FC8"/>
    <w:rsid w:val="006A137A"/>
    <w:rsid w:val="006A16A9"/>
    <w:rsid w:val="006A5DF4"/>
    <w:rsid w:val="006B0ED8"/>
    <w:rsid w:val="006B10A1"/>
    <w:rsid w:val="006B5F37"/>
    <w:rsid w:val="006B717A"/>
    <w:rsid w:val="006C0101"/>
    <w:rsid w:val="006C2C4B"/>
    <w:rsid w:val="006C3432"/>
    <w:rsid w:val="006C6B21"/>
    <w:rsid w:val="006C7C14"/>
    <w:rsid w:val="006D0E4A"/>
    <w:rsid w:val="006D4DD6"/>
    <w:rsid w:val="006D5FD4"/>
    <w:rsid w:val="006E147C"/>
    <w:rsid w:val="006E6ACB"/>
    <w:rsid w:val="006F0D01"/>
    <w:rsid w:val="006F15E9"/>
    <w:rsid w:val="006F2A12"/>
    <w:rsid w:val="006F2CF2"/>
    <w:rsid w:val="006F3863"/>
    <w:rsid w:val="006F3E9A"/>
    <w:rsid w:val="006F4A83"/>
    <w:rsid w:val="006F4AD1"/>
    <w:rsid w:val="006F6AD2"/>
    <w:rsid w:val="006F6BBA"/>
    <w:rsid w:val="00705F90"/>
    <w:rsid w:val="007061E5"/>
    <w:rsid w:val="00707041"/>
    <w:rsid w:val="00710F32"/>
    <w:rsid w:val="007113FA"/>
    <w:rsid w:val="0071596F"/>
    <w:rsid w:val="00715B49"/>
    <w:rsid w:val="007160D3"/>
    <w:rsid w:val="00717A15"/>
    <w:rsid w:val="00720A3B"/>
    <w:rsid w:val="00722A4A"/>
    <w:rsid w:val="00724D9C"/>
    <w:rsid w:val="00725EA9"/>
    <w:rsid w:val="007260E3"/>
    <w:rsid w:val="007307DA"/>
    <w:rsid w:val="007343E8"/>
    <w:rsid w:val="00734F4C"/>
    <w:rsid w:val="00740550"/>
    <w:rsid w:val="00740AB8"/>
    <w:rsid w:val="0074441A"/>
    <w:rsid w:val="00744E37"/>
    <w:rsid w:val="00746D51"/>
    <w:rsid w:val="00750689"/>
    <w:rsid w:val="0075111B"/>
    <w:rsid w:val="00751AD9"/>
    <w:rsid w:val="00752BD6"/>
    <w:rsid w:val="00753AB3"/>
    <w:rsid w:val="00762E57"/>
    <w:rsid w:val="00763016"/>
    <w:rsid w:val="00772D6B"/>
    <w:rsid w:val="00774530"/>
    <w:rsid w:val="007766D6"/>
    <w:rsid w:val="0078222C"/>
    <w:rsid w:val="00782D0F"/>
    <w:rsid w:val="00783DA9"/>
    <w:rsid w:val="007921BD"/>
    <w:rsid w:val="00793227"/>
    <w:rsid w:val="0079356F"/>
    <w:rsid w:val="00794341"/>
    <w:rsid w:val="007A12E8"/>
    <w:rsid w:val="007A193B"/>
    <w:rsid w:val="007A4E10"/>
    <w:rsid w:val="007A58D2"/>
    <w:rsid w:val="007A740B"/>
    <w:rsid w:val="007B0149"/>
    <w:rsid w:val="007B19F0"/>
    <w:rsid w:val="007B1BB2"/>
    <w:rsid w:val="007B2B38"/>
    <w:rsid w:val="007B4FF0"/>
    <w:rsid w:val="007B7E1E"/>
    <w:rsid w:val="007C1180"/>
    <w:rsid w:val="007C14D6"/>
    <w:rsid w:val="007C1840"/>
    <w:rsid w:val="007C1E2D"/>
    <w:rsid w:val="007C54CC"/>
    <w:rsid w:val="007C681A"/>
    <w:rsid w:val="007C7B75"/>
    <w:rsid w:val="007D34AC"/>
    <w:rsid w:val="007D42F8"/>
    <w:rsid w:val="007E0CD3"/>
    <w:rsid w:val="007E133A"/>
    <w:rsid w:val="007E2F33"/>
    <w:rsid w:val="007E6551"/>
    <w:rsid w:val="007E6BFC"/>
    <w:rsid w:val="007E6DC7"/>
    <w:rsid w:val="007E7EEF"/>
    <w:rsid w:val="007F0322"/>
    <w:rsid w:val="007F193A"/>
    <w:rsid w:val="007F71F1"/>
    <w:rsid w:val="00803EE2"/>
    <w:rsid w:val="008040B7"/>
    <w:rsid w:val="00804E61"/>
    <w:rsid w:val="0080605F"/>
    <w:rsid w:val="00811E39"/>
    <w:rsid w:val="0081240D"/>
    <w:rsid w:val="008129C9"/>
    <w:rsid w:val="00812CDA"/>
    <w:rsid w:val="0081544A"/>
    <w:rsid w:val="008157CD"/>
    <w:rsid w:val="008248E1"/>
    <w:rsid w:val="008263EA"/>
    <w:rsid w:val="00830850"/>
    <w:rsid w:val="00831789"/>
    <w:rsid w:val="00831F2E"/>
    <w:rsid w:val="00832C8F"/>
    <w:rsid w:val="0083360C"/>
    <w:rsid w:val="00840773"/>
    <w:rsid w:val="00842776"/>
    <w:rsid w:val="0084500A"/>
    <w:rsid w:val="00847AD2"/>
    <w:rsid w:val="00850FFA"/>
    <w:rsid w:val="00853286"/>
    <w:rsid w:val="008536C8"/>
    <w:rsid w:val="00853F6E"/>
    <w:rsid w:val="0085416F"/>
    <w:rsid w:val="00860356"/>
    <w:rsid w:val="00861D6E"/>
    <w:rsid w:val="00865B2C"/>
    <w:rsid w:val="00870318"/>
    <w:rsid w:val="00870A54"/>
    <w:rsid w:val="00874F4E"/>
    <w:rsid w:val="008817CA"/>
    <w:rsid w:val="00881CF4"/>
    <w:rsid w:val="00882AB5"/>
    <w:rsid w:val="00886830"/>
    <w:rsid w:val="00886DC1"/>
    <w:rsid w:val="00891F8D"/>
    <w:rsid w:val="008927DE"/>
    <w:rsid w:val="0089367E"/>
    <w:rsid w:val="00896CD5"/>
    <w:rsid w:val="008A2DAE"/>
    <w:rsid w:val="008B171F"/>
    <w:rsid w:val="008B26A4"/>
    <w:rsid w:val="008B2DEE"/>
    <w:rsid w:val="008B3685"/>
    <w:rsid w:val="008B5915"/>
    <w:rsid w:val="008C0BD6"/>
    <w:rsid w:val="008C0FBF"/>
    <w:rsid w:val="008C12FB"/>
    <w:rsid w:val="008C207E"/>
    <w:rsid w:val="008C7A41"/>
    <w:rsid w:val="008D6177"/>
    <w:rsid w:val="008E04F5"/>
    <w:rsid w:val="008E06AF"/>
    <w:rsid w:val="008E1581"/>
    <w:rsid w:val="008E2D53"/>
    <w:rsid w:val="008E3432"/>
    <w:rsid w:val="008E41ED"/>
    <w:rsid w:val="008E53A4"/>
    <w:rsid w:val="008E62F2"/>
    <w:rsid w:val="008E7669"/>
    <w:rsid w:val="008F3328"/>
    <w:rsid w:val="008F55E7"/>
    <w:rsid w:val="008F74D2"/>
    <w:rsid w:val="00902339"/>
    <w:rsid w:val="00904EAD"/>
    <w:rsid w:val="0090746E"/>
    <w:rsid w:val="00911537"/>
    <w:rsid w:val="00911DD6"/>
    <w:rsid w:val="00912992"/>
    <w:rsid w:val="0092404E"/>
    <w:rsid w:val="00926F8D"/>
    <w:rsid w:val="0093291F"/>
    <w:rsid w:val="00933422"/>
    <w:rsid w:val="00937390"/>
    <w:rsid w:val="009412CD"/>
    <w:rsid w:val="009455D1"/>
    <w:rsid w:val="00952312"/>
    <w:rsid w:val="00952F49"/>
    <w:rsid w:val="009562FC"/>
    <w:rsid w:val="00956EBA"/>
    <w:rsid w:val="00960244"/>
    <w:rsid w:val="00960AF7"/>
    <w:rsid w:val="00963327"/>
    <w:rsid w:val="00971754"/>
    <w:rsid w:val="00972DD6"/>
    <w:rsid w:val="00975187"/>
    <w:rsid w:val="009775B7"/>
    <w:rsid w:val="009802DA"/>
    <w:rsid w:val="00981ADF"/>
    <w:rsid w:val="00982258"/>
    <w:rsid w:val="009846B9"/>
    <w:rsid w:val="00986495"/>
    <w:rsid w:val="009940D9"/>
    <w:rsid w:val="009A3150"/>
    <w:rsid w:val="009A57DA"/>
    <w:rsid w:val="009B0FA4"/>
    <w:rsid w:val="009B28DB"/>
    <w:rsid w:val="009B2F3B"/>
    <w:rsid w:val="009B387B"/>
    <w:rsid w:val="009B657F"/>
    <w:rsid w:val="009B6E89"/>
    <w:rsid w:val="009C183B"/>
    <w:rsid w:val="009C1B6E"/>
    <w:rsid w:val="009C2AA9"/>
    <w:rsid w:val="009C3B77"/>
    <w:rsid w:val="009C550B"/>
    <w:rsid w:val="009C7981"/>
    <w:rsid w:val="009D0746"/>
    <w:rsid w:val="009D1B49"/>
    <w:rsid w:val="009D284D"/>
    <w:rsid w:val="009D62D4"/>
    <w:rsid w:val="009D6839"/>
    <w:rsid w:val="009E0589"/>
    <w:rsid w:val="009E3C58"/>
    <w:rsid w:val="009E4985"/>
    <w:rsid w:val="009E7265"/>
    <w:rsid w:val="009E79E4"/>
    <w:rsid w:val="009F169B"/>
    <w:rsid w:val="009F33AD"/>
    <w:rsid w:val="009F3914"/>
    <w:rsid w:val="009F5ECA"/>
    <w:rsid w:val="009F5F31"/>
    <w:rsid w:val="00A002C8"/>
    <w:rsid w:val="00A0678F"/>
    <w:rsid w:val="00A06B4F"/>
    <w:rsid w:val="00A10E6B"/>
    <w:rsid w:val="00A11058"/>
    <w:rsid w:val="00A12785"/>
    <w:rsid w:val="00A13ADF"/>
    <w:rsid w:val="00A13F93"/>
    <w:rsid w:val="00A22625"/>
    <w:rsid w:val="00A24F78"/>
    <w:rsid w:val="00A25A7B"/>
    <w:rsid w:val="00A26B2C"/>
    <w:rsid w:val="00A30932"/>
    <w:rsid w:val="00A323E1"/>
    <w:rsid w:val="00A3522F"/>
    <w:rsid w:val="00A36C1F"/>
    <w:rsid w:val="00A50CDC"/>
    <w:rsid w:val="00A55106"/>
    <w:rsid w:val="00A645CD"/>
    <w:rsid w:val="00A64D56"/>
    <w:rsid w:val="00A64EE9"/>
    <w:rsid w:val="00A64F9C"/>
    <w:rsid w:val="00A65435"/>
    <w:rsid w:val="00A674C1"/>
    <w:rsid w:val="00A678DE"/>
    <w:rsid w:val="00A73B8D"/>
    <w:rsid w:val="00A75C37"/>
    <w:rsid w:val="00A815A0"/>
    <w:rsid w:val="00A84943"/>
    <w:rsid w:val="00A85E9C"/>
    <w:rsid w:val="00A87C33"/>
    <w:rsid w:val="00A90656"/>
    <w:rsid w:val="00A9510E"/>
    <w:rsid w:val="00A9596D"/>
    <w:rsid w:val="00A96BAE"/>
    <w:rsid w:val="00AA2501"/>
    <w:rsid w:val="00AA2AC9"/>
    <w:rsid w:val="00AA3E86"/>
    <w:rsid w:val="00AA5456"/>
    <w:rsid w:val="00AA69D8"/>
    <w:rsid w:val="00AB2060"/>
    <w:rsid w:val="00AB290F"/>
    <w:rsid w:val="00AB3B7E"/>
    <w:rsid w:val="00AB5518"/>
    <w:rsid w:val="00AB797B"/>
    <w:rsid w:val="00AC1B94"/>
    <w:rsid w:val="00AC6D70"/>
    <w:rsid w:val="00AC7600"/>
    <w:rsid w:val="00AC784A"/>
    <w:rsid w:val="00AD161F"/>
    <w:rsid w:val="00AD189E"/>
    <w:rsid w:val="00AD361A"/>
    <w:rsid w:val="00AD4D5D"/>
    <w:rsid w:val="00AD693F"/>
    <w:rsid w:val="00AD7F5D"/>
    <w:rsid w:val="00AD7FBA"/>
    <w:rsid w:val="00AE146D"/>
    <w:rsid w:val="00AE4713"/>
    <w:rsid w:val="00AE5C77"/>
    <w:rsid w:val="00AF5103"/>
    <w:rsid w:val="00AF5581"/>
    <w:rsid w:val="00AF5C17"/>
    <w:rsid w:val="00B00129"/>
    <w:rsid w:val="00B00D13"/>
    <w:rsid w:val="00B0220B"/>
    <w:rsid w:val="00B06851"/>
    <w:rsid w:val="00B07809"/>
    <w:rsid w:val="00B1139A"/>
    <w:rsid w:val="00B16C3C"/>
    <w:rsid w:val="00B17662"/>
    <w:rsid w:val="00B20758"/>
    <w:rsid w:val="00B3240F"/>
    <w:rsid w:val="00B32F9A"/>
    <w:rsid w:val="00B3643E"/>
    <w:rsid w:val="00B51331"/>
    <w:rsid w:val="00B51AF2"/>
    <w:rsid w:val="00B562C8"/>
    <w:rsid w:val="00B61C0B"/>
    <w:rsid w:val="00B65376"/>
    <w:rsid w:val="00B65C34"/>
    <w:rsid w:val="00B708AC"/>
    <w:rsid w:val="00B70AFE"/>
    <w:rsid w:val="00B710B4"/>
    <w:rsid w:val="00B73560"/>
    <w:rsid w:val="00B76DA8"/>
    <w:rsid w:val="00B7725A"/>
    <w:rsid w:val="00B802CD"/>
    <w:rsid w:val="00B80F56"/>
    <w:rsid w:val="00B82EBA"/>
    <w:rsid w:val="00B83D2B"/>
    <w:rsid w:val="00B8482F"/>
    <w:rsid w:val="00B8719F"/>
    <w:rsid w:val="00B901ED"/>
    <w:rsid w:val="00B917A4"/>
    <w:rsid w:val="00B92A39"/>
    <w:rsid w:val="00B94300"/>
    <w:rsid w:val="00BA1276"/>
    <w:rsid w:val="00BA2789"/>
    <w:rsid w:val="00BA5C78"/>
    <w:rsid w:val="00BB0AC6"/>
    <w:rsid w:val="00BB3F09"/>
    <w:rsid w:val="00BB41B8"/>
    <w:rsid w:val="00BB6A7E"/>
    <w:rsid w:val="00BB7857"/>
    <w:rsid w:val="00BB7A33"/>
    <w:rsid w:val="00BC1A42"/>
    <w:rsid w:val="00BC2B3E"/>
    <w:rsid w:val="00BD0021"/>
    <w:rsid w:val="00BD415A"/>
    <w:rsid w:val="00BE6138"/>
    <w:rsid w:val="00BE6570"/>
    <w:rsid w:val="00BF1CAB"/>
    <w:rsid w:val="00BF3594"/>
    <w:rsid w:val="00BF6CCA"/>
    <w:rsid w:val="00BF6F0A"/>
    <w:rsid w:val="00C016EB"/>
    <w:rsid w:val="00C02AA7"/>
    <w:rsid w:val="00C0408C"/>
    <w:rsid w:val="00C048B3"/>
    <w:rsid w:val="00C04DD2"/>
    <w:rsid w:val="00C05D5A"/>
    <w:rsid w:val="00C05F45"/>
    <w:rsid w:val="00C06B7D"/>
    <w:rsid w:val="00C12267"/>
    <w:rsid w:val="00C136A6"/>
    <w:rsid w:val="00C138A1"/>
    <w:rsid w:val="00C14FB2"/>
    <w:rsid w:val="00C1637C"/>
    <w:rsid w:val="00C22284"/>
    <w:rsid w:val="00C227E2"/>
    <w:rsid w:val="00C24EBB"/>
    <w:rsid w:val="00C2671C"/>
    <w:rsid w:val="00C27305"/>
    <w:rsid w:val="00C30BCE"/>
    <w:rsid w:val="00C329AE"/>
    <w:rsid w:val="00C360E3"/>
    <w:rsid w:val="00C46E97"/>
    <w:rsid w:val="00C4770A"/>
    <w:rsid w:val="00C478DD"/>
    <w:rsid w:val="00C53FA9"/>
    <w:rsid w:val="00C571F3"/>
    <w:rsid w:val="00C57978"/>
    <w:rsid w:val="00C60727"/>
    <w:rsid w:val="00C625D4"/>
    <w:rsid w:val="00C652DA"/>
    <w:rsid w:val="00C6697A"/>
    <w:rsid w:val="00C66B5F"/>
    <w:rsid w:val="00C67C03"/>
    <w:rsid w:val="00C72889"/>
    <w:rsid w:val="00C72A55"/>
    <w:rsid w:val="00C7386F"/>
    <w:rsid w:val="00C758B0"/>
    <w:rsid w:val="00C80EF8"/>
    <w:rsid w:val="00C83110"/>
    <w:rsid w:val="00C84E0B"/>
    <w:rsid w:val="00C85298"/>
    <w:rsid w:val="00C85D74"/>
    <w:rsid w:val="00C907C8"/>
    <w:rsid w:val="00C9100F"/>
    <w:rsid w:val="00C92EA1"/>
    <w:rsid w:val="00C93423"/>
    <w:rsid w:val="00C958D8"/>
    <w:rsid w:val="00C95F07"/>
    <w:rsid w:val="00CA288B"/>
    <w:rsid w:val="00CB0BBB"/>
    <w:rsid w:val="00CB18D8"/>
    <w:rsid w:val="00CB32D5"/>
    <w:rsid w:val="00CB363D"/>
    <w:rsid w:val="00CB7229"/>
    <w:rsid w:val="00CC0C6E"/>
    <w:rsid w:val="00CC206E"/>
    <w:rsid w:val="00CC2254"/>
    <w:rsid w:val="00CC2E85"/>
    <w:rsid w:val="00CC3375"/>
    <w:rsid w:val="00CC5D79"/>
    <w:rsid w:val="00CD0D82"/>
    <w:rsid w:val="00CD18AD"/>
    <w:rsid w:val="00CD59E3"/>
    <w:rsid w:val="00CD7B47"/>
    <w:rsid w:val="00CE0552"/>
    <w:rsid w:val="00CE12F4"/>
    <w:rsid w:val="00CE2D25"/>
    <w:rsid w:val="00CE37BA"/>
    <w:rsid w:val="00CE4CBD"/>
    <w:rsid w:val="00CE5020"/>
    <w:rsid w:val="00CE5939"/>
    <w:rsid w:val="00CE6793"/>
    <w:rsid w:val="00CE7339"/>
    <w:rsid w:val="00CE79E6"/>
    <w:rsid w:val="00CF1D0F"/>
    <w:rsid w:val="00CF2A8C"/>
    <w:rsid w:val="00CF2C44"/>
    <w:rsid w:val="00CF35CC"/>
    <w:rsid w:val="00D00F7F"/>
    <w:rsid w:val="00D02AA0"/>
    <w:rsid w:val="00D0315E"/>
    <w:rsid w:val="00D056DC"/>
    <w:rsid w:val="00D0674B"/>
    <w:rsid w:val="00D10143"/>
    <w:rsid w:val="00D10996"/>
    <w:rsid w:val="00D10DB6"/>
    <w:rsid w:val="00D114FA"/>
    <w:rsid w:val="00D15260"/>
    <w:rsid w:val="00D156FF"/>
    <w:rsid w:val="00D160DD"/>
    <w:rsid w:val="00D16139"/>
    <w:rsid w:val="00D16FB7"/>
    <w:rsid w:val="00D205DA"/>
    <w:rsid w:val="00D2498A"/>
    <w:rsid w:val="00D31096"/>
    <w:rsid w:val="00D32464"/>
    <w:rsid w:val="00D3329D"/>
    <w:rsid w:val="00D33FA2"/>
    <w:rsid w:val="00D342A2"/>
    <w:rsid w:val="00D34E39"/>
    <w:rsid w:val="00D366B3"/>
    <w:rsid w:val="00D422D8"/>
    <w:rsid w:val="00D457F2"/>
    <w:rsid w:val="00D53A28"/>
    <w:rsid w:val="00D571A3"/>
    <w:rsid w:val="00D57646"/>
    <w:rsid w:val="00D57C60"/>
    <w:rsid w:val="00D66EC1"/>
    <w:rsid w:val="00D712A1"/>
    <w:rsid w:val="00D713CE"/>
    <w:rsid w:val="00D73094"/>
    <w:rsid w:val="00D746FA"/>
    <w:rsid w:val="00D74D3A"/>
    <w:rsid w:val="00D7562D"/>
    <w:rsid w:val="00D7707F"/>
    <w:rsid w:val="00D77D34"/>
    <w:rsid w:val="00D820FE"/>
    <w:rsid w:val="00D91B78"/>
    <w:rsid w:val="00DA186C"/>
    <w:rsid w:val="00DA4275"/>
    <w:rsid w:val="00DA5985"/>
    <w:rsid w:val="00DB14BC"/>
    <w:rsid w:val="00DB496E"/>
    <w:rsid w:val="00DB74E4"/>
    <w:rsid w:val="00DC0331"/>
    <w:rsid w:val="00DC0422"/>
    <w:rsid w:val="00DC2F74"/>
    <w:rsid w:val="00DC4D72"/>
    <w:rsid w:val="00DC7429"/>
    <w:rsid w:val="00DD09EC"/>
    <w:rsid w:val="00DD3FF4"/>
    <w:rsid w:val="00DD68B1"/>
    <w:rsid w:val="00DD6E3C"/>
    <w:rsid w:val="00DE3EF1"/>
    <w:rsid w:val="00DE4CCE"/>
    <w:rsid w:val="00DF0588"/>
    <w:rsid w:val="00DF32B1"/>
    <w:rsid w:val="00DF4691"/>
    <w:rsid w:val="00DF5983"/>
    <w:rsid w:val="00E01895"/>
    <w:rsid w:val="00E018A3"/>
    <w:rsid w:val="00E127F6"/>
    <w:rsid w:val="00E12CD0"/>
    <w:rsid w:val="00E146F4"/>
    <w:rsid w:val="00E15BA6"/>
    <w:rsid w:val="00E232D7"/>
    <w:rsid w:val="00E23899"/>
    <w:rsid w:val="00E25D06"/>
    <w:rsid w:val="00E26C28"/>
    <w:rsid w:val="00E2799A"/>
    <w:rsid w:val="00E27C8C"/>
    <w:rsid w:val="00E3262A"/>
    <w:rsid w:val="00E32ADD"/>
    <w:rsid w:val="00E33C01"/>
    <w:rsid w:val="00E41138"/>
    <w:rsid w:val="00E41F07"/>
    <w:rsid w:val="00E52114"/>
    <w:rsid w:val="00E547E6"/>
    <w:rsid w:val="00E55A5C"/>
    <w:rsid w:val="00E56A09"/>
    <w:rsid w:val="00E60A10"/>
    <w:rsid w:val="00E61463"/>
    <w:rsid w:val="00E61583"/>
    <w:rsid w:val="00E618A1"/>
    <w:rsid w:val="00E64414"/>
    <w:rsid w:val="00E67664"/>
    <w:rsid w:val="00E70D40"/>
    <w:rsid w:val="00E72007"/>
    <w:rsid w:val="00E74621"/>
    <w:rsid w:val="00E76B75"/>
    <w:rsid w:val="00E80958"/>
    <w:rsid w:val="00E82AF5"/>
    <w:rsid w:val="00E84F46"/>
    <w:rsid w:val="00E85E42"/>
    <w:rsid w:val="00E9152B"/>
    <w:rsid w:val="00E924FB"/>
    <w:rsid w:val="00E9348A"/>
    <w:rsid w:val="00E959AB"/>
    <w:rsid w:val="00E959EE"/>
    <w:rsid w:val="00E95B64"/>
    <w:rsid w:val="00E968C2"/>
    <w:rsid w:val="00E974D9"/>
    <w:rsid w:val="00EA1057"/>
    <w:rsid w:val="00EA278A"/>
    <w:rsid w:val="00EA60CC"/>
    <w:rsid w:val="00EA7946"/>
    <w:rsid w:val="00EB07B6"/>
    <w:rsid w:val="00EB2943"/>
    <w:rsid w:val="00EC0FE4"/>
    <w:rsid w:val="00EC12F8"/>
    <w:rsid w:val="00EC5B6C"/>
    <w:rsid w:val="00ED229B"/>
    <w:rsid w:val="00ED4E3F"/>
    <w:rsid w:val="00ED7666"/>
    <w:rsid w:val="00EE074D"/>
    <w:rsid w:val="00EE3D06"/>
    <w:rsid w:val="00EE74B8"/>
    <w:rsid w:val="00EF040E"/>
    <w:rsid w:val="00EF358D"/>
    <w:rsid w:val="00EF41E8"/>
    <w:rsid w:val="00EF728E"/>
    <w:rsid w:val="00F00433"/>
    <w:rsid w:val="00F019A5"/>
    <w:rsid w:val="00F02EB7"/>
    <w:rsid w:val="00F0367C"/>
    <w:rsid w:val="00F11A0F"/>
    <w:rsid w:val="00F1309B"/>
    <w:rsid w:val="00F219C7"/>
    <w:rsid w:val="00F253E4"/>
    <w:rsid w:val="00F31F7A"/>
    <w:rsid w:val="00F32AC9"/>
    <w:rsid w:val="00F35E3B"/>
    <w:rsid w:val="00F37282"/>
    <w:rsid w:val="00F40C63"/>
    <w:rsid w:val="00F41769"/>
    <w:rsid w:val="00F46278"/>
    <w:rsid w:val="00F502B5"/>
    <w:rsid w:val="00F50F28"/>
    <w:rsid w:val="00F5379E"/>
    <w:rsid w:val="00F5450A"/>
    <w:rsid w:val="00F61A07"/>
    <w:rsid w:val="00F622BA"/>
    <w:rsid w:val="00F63BF6"/>
    <w:rsid w:val="00F65320"/>
    <w:rsid w:val="00F67138"/>
    <w:rsid w:val="00F70A97"/>
    <w:rsid w:val="00F72C4D"/>
    <w:rsid w:val="00F7559C"/>
    <w:rsid w:val="00F835FE"/>
    <w:rsid w:val="00F83AAE"/>
    <w:rsid w:val="00F83DF0"/>
    <w:rsid w:val="00F844DB"/>
    <w:rsid w:val="00F87938"/>
    <w:rsid w:val="00F87F2B"/>
    <w:rsid w:val="00F95247"/>
    <w:rsid w:val="00FA31F7"/>
    <w:rsid w:val="00FA3C6D"/>
    <w:rsid w:val="00FA3D24"/>
    <w:rsid w:val="00FA481F"/>
    <w:rsid w:val="00FA71BF"/>
    <w:rsid w:val="00FB1631"/>
    <w:rsid w:val="00FB2ABF"/>
    <w:rsid w:val="00FB350D"/>
    <w:rsid w:val="00FB3D5D"/>
    <w:rsid w:val="00FB65D2"/>
    <w:rsid w:val="00FB7B6B"/>
    <w:rsid w:val="00FC0AE3"/>
    <w:rsid w:val="00FC2DE9"/>
    <w:rsid w:val="00FC4057"/>
    <w:rsid w:val="00FC509C"/>
    <w:rsid w:val="00FC6672"/>
    <w:rsid w:val="00FC72B4"/>
    <w:rsid w:val="00FC7A01"/>
    <w:rsid w:val="00FD1D3C"/>
    <w:rsid w:val="00FD22BF"/>
    <w:rsid w:val="00FD609A"/>
    <w:rsid w:val="00FE158B"/>
    <w:rsid w:val="00FE2F0B"/>
    <w:rsid w:val="00FE2FF2"/>
    <w:rsid w:val="00FE4514"/>
    <w:rsid w:val="00FF29F4"/>
    <w:rsid w:val="00FF665D"/>
    <w:rsid w:val="00FF77E0"/>
    <w:rsid w:val="00FF7970"/>
    <w:rsid w:val="010D5968"/>
    <w:rsid w:val="02D19CD6"/>
    <w:rsid w:val="0440D237"/>
    <w:rsid w:val="0497374F"/>
    <w:rsid w:val="05FDDDAF"/>
    <w:rsid w:val="069CDA3A"/>
    <w:rsid w:val="0782B058"/>
    <w:rsid w:val="07F2FC72"/>
    <w:rsid w:val="0891F0AA"/>
    <w:rsid w:val="089AEBCF"/>
    <w:rsid w:val="0BB43FD2"/>
    <w:rsid w:val="0C498C78"/>
    <w:rsid w:val="0C96D418"/>
    <w:rsid w:val="0CE3F5EA"/>
    <w:rsid w:val="0CF8A414"/>
    <w:rsid w:val="0D35AAD6"/>
    <w:rsid w:val="0E4CB793"/>
    <w:rsid w:val="0E5245D4"/>
    <w:rsid w:val="10AFA45C"/>
    <w:rsid w:val="10F33EA4"/>
    <w:rsid w:val="11EDD75A"/>
    <w:rsid w:val="12174025"/>
    <w:rsid w:val="1289BA5C"/>
    <w:rsid w:val="132028B6"/>
    <w:rsid w:val="1358C6E1"/>
    <w:rsid w:val="1432F709"/>
    <w:rsid w:val="14AFE86E"/>
    <w:rsid w:val="15E343EC"/>
    <w:rsid w:val="16EAB148"/>
    <w:rsid w:val="177823E1"/>
    <w:rsid w:val="186750E0"/>
    <w:rsid w:val="18DCBE27"/>
    <w:rsid w:val="1910E4F2"/>
    <w:rsid w:val="191A6C5F"/>
    <w:rsid w:val="1A06A64E"/>
    <w:rsid w:val="1BB03F5F"/>
    <w:rsid w:val="20E138F0"/>
    <w:rsid w:val="21B34DEE"/>
    <w:rsid w:val="22C9830E"/>
    <w:rsid w:val="232B9C09"/>
    <w:rsid w:val="2392E17F"/>
    <w:rsid w:val="273A214B"/>
    <w:rsid w:val="27891405"/>
    <w:rsid w:val="27A7A4CF"/>
    <w:rsid w:val="27C8669A"/>
    <w:rsid w:val="27DA3166"/>
    <w:rsid w:val="27FC04E4"/>
    <w:rsid w:val="281D05A0"/>
    <w:rsid w:val="28A089D9"/>
    <w:rsid w:val="292F5017"/>
    <w:rsid w:val="2C573CF7"/>
    <w:rsid w:val="2CAEE0CB"/>
    <w:rsid w:val="2F17BF44"/>
    <w:rsid w:val="30A5A174"/>
    <w:rsid w:val="32118977"/>
    <w:rsid w:val="32F6CA85"/>
    <w:rsid w:val="33C23130"/>
    <w:rsid w:val="34819CF2"/>
    <w:rsid w:val="34BDDD77"/>
    <w:rsid w:val="355FC854"/>
    <w:rsid w:val="359DAAE2"/>
    <w:rsid w:val="36C146A7"/>
    <w:rsid w:val="3722D129"/>
    <w:rsid w:val="38059E22"/>
    <w:rsid w:val="388B8BFE"/>
    <w:rsid w:val="393559F3"/>
    <w:rsid w:val="3A275C5F"/>
    <w:rsid w:val="3BA2DEB4"/>
    <w:rsid w:val="3BB12806"/>
    <w:rsid w:val="3D671C7D"/>
    <w:rsid w:val="3D8A2527"/>
    <w:rsid w:val="3DA62C69"/>
    <w:rsid w:val="3F31AAE7"/>
    <w:rsid w:val="40730038"/>
    <w:rsid w:val="409D50DE"/>
    <w:rsid w:val="40DE8449"/>
    <w:rsid w:val="42E23086"/>
    <w:rsid w:val="442CB7A4"/>
    <w:rsid w:val="44824E0E"/>
    <w:rsid w:val="4487D049"/>
    <w:rsid w:val="45481EA5"/>
    <w:rsid w:val="45722E62"/>
    <w:rsid w:val="47CEA441"/>
    <w:rsid w:val="4918B4B3"/>
    <w:rsid w:val="4962A24E"/>
    <w:rsid w:val="49AF2463"/>
    <w:rsid w:val="4AB886FE"/>
    <w:rsid w:val="4B8ED99D"/>
    <w:rsid w:val="4BA39653"/>
    <w:rsid w:val="4BBDB7ED"/>
    <w:rsid w:val="4BC84789"/>
    <w:rsid w:val="4C83DCE5"/>
    <w:rsid w:val="4EA0983A"/>
    <w:rsid w:val="4EFFE84B"/>
    <w:rsid w:val="4F9188A5"/>
    <w:rsid w:val="50536144"/>
    <w:rsid w:val="5237890D"/>
    <w:rsid w:val="5244D441"/>
    <w:rsid w:val="52FF2DC2"/>
    <w:rsid w:val="5302DE98"/>
    <w:rsid w:val="54BEFD05"/>
    <w:rsid w:val="5656D487"/>
    <w:rsid w:val="5674BA95"/>
    <w:rsid w:val="56C6A944"/>
    <w:rsid w:val="579254FD"/>
    <w:rsid w:val="584C40B7"/>
    <w:rsid w:val="58A2F8E0"/>
    <w:rsid w:val="59FE4340"/>
    <w:rsid w:val="5A700F9F"/>
    <w:rsid w:val="5B648A43"/>
    <w:rsid w:val="5B6BF81B"/>
    <w:rsid w:val="5B8EF9F4"/>
    <w:rsid w:val="5C050699"/>
    <w:rsid w:val="5C876FFA"/>
    <w:rsid w:val="5D992085"/>
    <w:rsid w:val="5DF3D597"/>
    <w:rsid w:val="5E8B6249"/>
    <w:rsid w:val="5F75B1E6"/>
    <w:rsid w:val="5F83B3B4"/>
    <w:rsid w:val="601B9CDB"/>
    <w:rsid w:val="6129E444"/>
    <w:rsid w:val="619FDD4C"/>
    <w:rsid w:val="61B01829"/>
    <w:rsid w:val="61B475D8"/>
    <w:rsid w:val="63A061D7"/>
    <w:rsid w:val="64309A50"/>
    <w:rsid w:val="65ACF876"/>
    <w:rsid w:val="65B8878B"/>
    <w:rsid w:val="6634468D"/>
    <w:rsid w:val="67618E2E"/>
    <w:rsid w:val="68E35C84"/>
    <w:rsid w:val="692CB343"/>
    <w:rsid w:val="6BCD54AC"/>
    <w:rsid w:val="6C57D2E5"/>
    <w:rsid w:val="6D9F4666"/>
    <w:rsid w:val="6F3B38A5"/>
    <w:rsid w:val="6F80AAC3"/>
    <w:rsid w:val="700B8D12"/>
    <w:rsid w:val="71D57E8C"/>
    <w:rsid w:val="72903840"/>
    <w:rsid w:val="72F54BA9"/>
    <w:rsid w:val="734658BD"/>
    <w:rsid w:val="73647CB6"/>
    <w:rsid w:val="738E69B0"/>
    <w:rsid w:val="748EC787"/>
    <w:rsid w:val="752DD8C2"/>
    <w:rsid w:val="76915457"/>
    <w:rsid w:val="7710278F"/>
    <w:rsid w:val="7723EA67"/>
    <w:rsid w:val="7819C9E0"/>
    <w:rsid w:val="78585B0E"/>
    <w:rsid w:val="78B262DF"/>
    <w:rsid w:val="79021F9C"/>
    <w:rsid w:val="7A0B2216"/>
    <w:rsid w:val="7A6F7DEA"/>
    <w:rsid w:val="7AB67525"/>
    <w:rsid w:val="7B267F98"/>
    <w:rsid w:val="7B89ED50"/>
    <w:rsid w:val="7C1217AA"/>
    <w:rsid w:val="7C56FB68"/>
    <w:rsid w:val="7D7B0B7E"/>
    <w:rsid w:val="7DF2CBC9"/>
    <w:rsid w:val="7F213C0E"/>
    <w:rsid w:val="7F4198E6"/>
    <w:rsid w:val="7FC27871"/>
    <w:rsid w:val="7FF322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3BBC8"/>
  <w15:chartTrackingRefBased/>
  <w15:docId w15:val="{9FAD4918-31B4-41D4-8163-BE489F23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A55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2C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0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4A7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70AF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D67"/>
    <w:rPr>
      <w:color w:val="0563C1" w:themeColor="hyperlink"/>
      <w:u w:val="single"/>
    </w:rPr>
  </w:style>
  <w:style w:type="character" w:styleId="UnresolvedMention">
    <w:name w:val="Unresolved Mention"/>
    <w:basedOn w:val="DefaultParagraphFont"/>
    <w:uiPriority w:val="99"/>
    <w:unhideWhenUsed/>
    <w:rsid w:val="00291D67"/>
    <w:rPr>
      <w:color w:val="605E5C"/>
      <w:shd w:val="clear" w:color="auto" w:fill="E1DFDD"/>
    </w:rPr>
  </w:style>
  <w:style w:type="paragraph" w:styleId="ListParagraph">
    <w:name w:val="List Paragraph"/>
    <w:basedOn w:val="Normal"/>
    <w:uiPriority w:val="34"/>
    <w:qFormat/>
    <w:rsid w:val="00357E4C"/>
    <w:pPr>
      <w:ind w:left="720"/>
      <w:contextualSpacing/>
    </w:pPr>
  </w:style>
  <w:style w:type="character" w:customStyle="1" w:styleId="Heading3Char">
    <w:name w:val="Heading 3 Char"/>
    <w:basedOn w:val="DefaultParagraphFont"/>
    <w:link w:val="Heading3"/>
    <w:uiPriority w:val="9"/>
    <w:rsid w:val="0028307E"/>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sid w:val="0028307E"/>
    <w:rPr>
      <w:i/>
      <w:iCs/>
      <w:color w:val="4472C4" w:themeColor="accent1"/>
    </w:rPr>
  </w:style>
  <w:style w:type="paragraph" w:styleId="FootnoteText">
    <w:name w:val="footnote text"/>
    <w:basedOn w:val="Normal"/>
    <w:link w:val="FootnoteTextChar"/>
    <w:uiPriority w:val="99"/>
    <w:rsid w:val="00E9152B"/>
    <w:pPr>
      <w:spacing w:after="0" w:line="240" w:lineRule="auto"/>
    </w:pPr>
    <w:rPr>
      <w:rFonts w:ascii="Calibri" w:eastAsia="MS Mincho" w:hAnsi="Calibri" w:cs="Times New Roman"/>
      <w:sz w:val="20"/>
      <w:szCs w:val="20"/>
      <w:lang w:eastAsia="en-GB"/>
    </w:rPr>
  </w:style>
  <w:style w:type="character" w:customStyle="1" w:styleId="FootnoteTextChar">
    <w:name w:val="Footnote Text Char"/>
    <w:basedOn w:val="DefaultParagraphFont"/>
    <w:link w:val="FootnoteText"/>
    <w:uiPriority w:val="99"/>
    <w:rsid w:val="00E9152B"/>
    <w:rPr>
      <w:rFonts w:ascii="Calibri" w:eastAsia="MS Mincho" w:hAnsi="Calibri" w:cs="Times New Roman"/>
      <w:sz w:val="20"/>
      <w:szCs w:val="20"/>
      <w:lang w:val="fr-FR" w:eastAsia="en-GB"/>
    </w:rPr>
  </w:style>
  <w:style w:type="character" w:styleId="FootnoteReference">
    <w:name w:val="footnote reference"/>
    <w:basedOn w:val="DefaultParagraphFont"/>
    <w:uiPriority w:val="99"/>
    <w:semiHidden/>
    <w:unhideWhenUsed/>
    <w:rsid w:val="000D4C80"/>
    <w:rPr>
      <w:vertAlign w:val="superscript"/>
    </w:rPr>
  </w:style>
  <w:style w:type="character" w:styleId="IntenseReference">
    <w:name w:val="Intense Reference"/>
    <w:basedOn w:val="DefaultParagraphFont"/>
    <w:uiPriority w:val="32"/>
    <w:qFormat/>
    <w:rsid w:val="00584A79"/>
    <w:rPr>
      <w:b/>
      <w:bCs/>
      <w:smallCaps/>
      <w:color w:val="4472C4" w:themeColor="accent1"/>
      <w:spacing w:val="5"/>
    </w:rPr>
  </w:style>
  <w:style w:type="character" w:customStyle="1" w:styleId="Heading4Char">
    <w:name w:val="Heading 4 Char"/>
    <w:basedOn w:val="DefaultParagraphFont"/>
    <w:link w:val="Heading4"/>
    <w:uiPriority w:val="9"/>
    <w:rsid w:val="00584A7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A5510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B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14"/>
  </w:style>
  <w:style w:type="paragraph" w:styleId="Footer">
    <w:name w:val="footer"/>
    <w:basedOn w:val="Normal"/>
    <w:link w:val="FooterChar"/>
    <w:uiPriority w:val="99"/>
    <w:unhideWhenUsed/>
    <w:rsid w:val="00E64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14"/>
  </w:style>
  <w:style w:type="paragraph" w:styleId="Caption">
    <w:name w:val="caption"/>
    <w:basedOn w:val="Normal"/>
    <w:next w:val="Normal"/>
    <w:uiPriority w:val="35"/>
    <w:unhideWhenUsed/>
    <w:qFormat/>
    <w:rsid w:val="000D0F40"/>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rsid w:val="00DD68B1"/>
    <w:pPr>
      <w:spacing w:line="240" w:lineRule="auto"/>
    </w:pPr>
    <w:rPr>
      <w:sz w:val="20"/>
      <w:szCs w:val="20"/>
    </w:rPr>
  </w:style>
  <w:style w:type="character" w:customStyle="1" w:styleId="CommentTextChar">
    <w:name w:val="Comment Text Char"/>
    <w:basedOn w:val="DefaultParagraphFont"/>
    <w:link w:val="CommentText"/>
    <w:uiPriority w:val="99"/>
    <w:semiHidden/>
    <w:rsid w:val="00DD68B1"/>
    <w:rPr>
      <w:sz w:val="20"/>
      <w:szCs w:val="20"/>
    </w:rPr>
  </w:style>
  <w:style w:type="character" w:styleId="CommentReference">
    <w:name w:val="annotation reference"/>
    <w:basedOn w:val="DefaultParagraphFont"/>
    <w:uiPriority w:val="99"/>
    <w:semiHidden/>
    <w:unhideWhenUsed/>
    <w:rsid w:val="00DD68B1"/>
    <w:rPr>
      <w:sz w:val="16"/>
      <w:szCs w:val="16"/>
    </w:rPr>
  </w:style>
  <w:style w:type="character" w:styleId="Mention">
    <w:name w:val="Mention"/>
    <w:basedOn w:val="DefaultParagraphFont"/>
    <w:uiPriority w:val="99"/>
    <w:unhideWhenUsed/>
    <w:rsid w:val="005D57A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93DF7"/>
    <w:rPr>
      <w:b/>
      <w:bCs/>
    </w:rPr>
  </w:style>
  <w:style w:type="character" w:customStyle="1" w:styleId="CommentSubjectChar">
    <w:name w:val="Comment Subject Char"/>
    <w:basedOn w:val="CommentTextChar"/>
    <w:link w:val="CommentSubject"/>
    <w:uiPriority w:val="99"/>
    <w:semiHidden/>
    <w:rsid w:val="00193DF7"/>
    <w:rPr>
      <w:b/>
      <w:bCs/>
      <w:sz w:val="20"/>
      <w:szCs w:val="20"/>
    </w:rPr>
  </w:style>
  <w:style w:type="paragraph" w:styleId="Revision">
    <w:name w:val="Revision"/>
    <w:hidden/>
    <w:uiPriority w:val="99"/>
    <w:semiHidden/>
    <w:rsid w:val="00093363"/>
    <w:pPr>
      <w:spacing w:after="0" w:line="240" w:lineRule="auto"/>
    </w:pPr>
  </w:style>
  <w:style w:type="character" w:styleId="FollowedHyperlink">
    <w:name w:val="FollowedHyperlink"/>
    <w:basedOn w:val="DefaultParagraphFont"/>
    <w:uiPriority w:val="99"/>
    <w:semiHidden/>
    <w:unhideWhenUsed/>
    <w:rsid w:val="001677F1"/>
    <w:rPr>
      <w:color w:val="954F72" w:themeColor="followedHyperlink"/>
      <w:u w:val="single"/>
    </w:rPr>
  </w:style>
  <w:style w:type="character" w:customStyle="1" w:styleId="normaltextrun">
    <w:name w:val="normaltextrun"/>
    <w:basedOn w:val="DefaultParagraphFont"/>
    <w:rsid w:val="009F3914"/>
  </w:style>
  <w:style w:type="character" w:customStyle="1" w:styleId="Heading5Char">
    <w:name w:val="Heading 5 Char"/>
    <w:basedOn w:val="DefaultParagraphFont"/>
    <w:link w:val="Heading5"/>
    <w:uiPriority w:val="9"/>
    <w:rsid w:val="00B70AFE"/>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A3D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3D24"/>
    <w:rPr>
      <w:b/>
      <w:bCs/>
    </w:rPr>
  </w:style>
  <w:style w:type="character" w:styleId="Emphasis">
    <w:name w:val="Emphasis"/>
    <w:basedOn w:val="DefaultParagraphFont"/>
    <w:uiPriority w:val="20"/>
    <w:qFormat/>
    <w:rsid w:val="00FA3D24"/>
    <w:rPr>
      <w:i/>
      <w:iCs/>
    </w:rPr>
  </w:style>
  <w:style w:type="paragraph" w:styleId="NoSpacing">
    <w:name w:val="No Spacing"/>
    <w:uiPriority w:val="1"/>
    <w:qFormat/>
    <w:rsid w:val="009F169B"/>
    <w:pPr>
      <w:spacing w:after="0" w:line="240" w:lineRule="auto"/>
    </w:pPr>
  </w:style>
  <w:style w:type="character" w:customStyle="1" w:styleId="Heading2Char">
    <w:name w:val="Heading 2 Char"/>
    <w:basedOn w:val="DefaultParagraphFont"/>
    <w:link w:val="Heading2"/>
    <w:uiPriority w:val="9"/>
    <w:rsid w:val="00E12CD0"/>
    <w:rPr>
      <w:rFonts w:asciiTheme="majorHAnsi" w:eastAsiaTheme="majorEastAsia" w:hAnsiTheme="majorHAnsi" w:cstheme="majorBidi"/>
      <w:noProof/>
      <w:color w:val="2F5496"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3406">
      <w:bodyDiv w:val="1"/>
      <w:marLeft w:val="0"/>
      <w:marRight w:val="0"/>
      <w:marTop w:val="0"/>
      <w:marBottom w:val="0"/>
      <w:divBdr>
        <w:top w:val="none" w:sz="0" w:space="0" w:color="auto"/>
        <w:left w:val="none" w:sz="0" w:space="0" w:color="auto"/>
        <w:bottom w:val="none" w:sz="0" w:space="0" w:color="auto"/>
        <w:right w:val="none" w:sz="0" w:space="0" w:color="auto"/>
      </w:divBdr>
    </w:div>
    <w:div w:id="687684373">
      <w:bodyDiv w:val="1"/>
      <w:marLeft w:val="0"/>
      <w:marRight w:val="0"/>
      <w:marTop w:val="0"/>
      <w:marBottom w:val="0"/>
      <w:divBdr>
        <w:top w:val="none" w:sz="0" w:space="0" w:color="auto"/>
        <w:left w:val="none" w:sz="0" w:space="0" w:color="auto"/>
        <w:bottom w:val="none" w:sz="0" w:space="0" w:color="auto"/>
        <w:right w:val="none" w:sz="0" w:space="0" w:color="auto"/>
      </w:divBdr>
    </w:div>
    <w:div w:id="969046459">
      <w:bodyDiv w:val="1"/>
      <w:marLeft w:val="0"/>
      <w:marRight w:val="0"/>
      <w:marTop w:val="0"/>
      <w:marBottom w:val="0"/>
      <w:divBdr>
        <w:top w:val="none" w:sz="0" w:space="0" w:color="auto"/>
        <w:left w:val="none" w:sz="0" w:space="0" w:color="auto"/>
        <w:bottom w:val="none" w:sz="0" w:space="0" w:color="auto"/>
        <w:right w:val="none" w:sz="0" w:space="0" w:color="auto"/>
      </w:divBdr>
    </w:div>
    <w:div w:id="18331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siefund.org/resources/elsie-initiative-fund-docu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lsie.mptf@unwomen.org" TargetMode="External"/><Relationship Id="rId17" Type="http://schemas.openxmlformats.org/officeDocument/2006/relationships/hyperlink" Target="https://elsiefund.org/resources/elsie-initiative-fund-documents/" TargetMode="External"/><Relationship Id="rId2" Type="http://schemas.openxmlformats.org/officeDocument/2006/relationships/customXml" Target="../customXml/item2.xml"/><Relationship Id="rId16" Type="http://schemas.openxmlformats.org/officeDocument/2006/relationships/hyperlink" Target="https://elearning.un.org/CONT/GEN/CS/UNHR_V3/Module_01/story_content/external_files/4.11_HRDDP%20Guidance%20Note%20201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siefund.org/wp-content/uploads/2025/08/250722-EIF-4th-PR-Call-for-LOI-EN-1.pdf%20XXX" TargetMode="External"/><Relationship Id="rId5" Type="http://schemas.openxmlformats.org/officeDocument/2006/relationships/numbering" Target="numbering.xml"/><Relationship Id="rId15" Type="http://schemas.openxmlformats.org/officeDocument/2006/relationships/hyperlink" Target="https://www.ohchr.org/Documents/HRBodies/SP/AMeetings/20thsession/IdenticalLetterSG25Feb2013_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dg.un.org/sites/default/files/HACT-2014-UNDG-Framework-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eacekeeping.un.org/en/troop-and-police-contributors" TargetMode="External"/><Relationship Id="rId1" Type="http://schemas.openxmlformats.org/officeDocument/2006/relationships/hyperlink" Target="https://elsiefund.org/resources/elsie-initiative-fu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Access xmlns="ec5b905a-0d69-46b6-a331-929b5e6525ce">
      <UserInfo>
        <DisplayName/>
        <AccountId xsi:nil="true"/>
        <AccountType/>
      </UserInfo>
    </Acces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D624E-C794-4E96-8E11-E6B3E32F405B}">
  <ds:schemaRefs>
    <ds:schemaRef ds:uri="http://schemas.openxmlformats.org/officeDocument/2006/bibliography"/>
  </ds:schemaRefs>
</ds:datastoreItem>
</file>

<file path=customXml/itemProps2.xml><?xml version="1.0" encoding="utf-8"?>
<ds:datastoreItem xmlns:ds="http://schemas.openxmlformats.org/officeDocument/2006/customXml" ds:itemID="{6894A886-975D-4D07-944C-2816FD8DA882}">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customXml/itemProps3.xml><?xml version="1.0" encoding="utf-8"?>
<ds:datastoreItem xmlns:ds="http://schemas.openxmlformats.org/officeDocument/2006/customXml" ds:itemID="{B9C43030-38C9-42A5-AEF6-6EC10087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FE586-A546-4AD1-934F-1BEFCCA20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4830</Words>
  <Characters>27533</Characters>
  <Application>Microsoft Office Word</Application>
  <DocSecurity>0</DocSecurity>
  <Lines>229</Lines>
  <Paragraphs>64</Paragraphs>
  <ScaleCrop>false</ScaleCrop>
  <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Warren-Smith</dc:creator>
  <cp:keywords/>
  <dc:description/>
  <cp:lastModifiedBy>Deb V2 edits</cp:lastModifiedBy>
  <cp:revision>942</cp:revision>
  <cp:lastPrinted>2024-02-24T01:28:00Z</cp:lastPrinted>
  <dcterms:created xsi:type="dcterms:W3CDTF">2023-02-09T06:10:00Z</dcterms:created>
  <dcterms:modified xsi:type="dcterms:W3CDTF">2026-05-13T13:51:00Z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1806b3902d834537b05822a07a91e149e94896ba0f0e7817d31ef6a7c1758eca</vt:lpwstr>
  </property>
  <property fmtid="{D5CDD505-2E9C-101B-9397-08002B2CF9AE}" pid="3" name="ContentTypeId">
    <vt:lpwstr>0x01010049732656F677C04A952D7D2E4D47CC0F</vt:lpwstr>
  </property>
  <property fmtid="{D5CDD505-2E9C-101B-9397-08002B2CF9AE}" pid="4" name="MediaServiceImageTags">
    <vt:lpwstr/>
  </property>
  <property fmtid="{D5CDD505-2E9C-101B-9397-08002B2CF9AE}" pid="5" name="docLang">
    <vt:lpwstr>fr</vt:lpwstr>
  </property>
</Properties>
</file>